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4664" w14:textId="7A9B14A5" w:rsidR="003F01F9" w:rsidRPr="0066299E" w:rsidRDefault="002B07DD" w:rsidP="003F01F9">
      <w:pPr>
        <w:pStyle w:val="Ttulo"/>
        <w:spacing w:before="0" w:after="0"/>
        <w:rPr>
          <w:noProof/>
          <w:lang w:val="es-ES" w:eastAsia="es-CO"/>
        </w:rPr>
      </w:pPr>
      <w:r>
        <w:rPr>
          <w:lang w:val="es-ES"/>
        </w:rPr>
        <w:t xml:space="preserve">informe </w:t>
      </w:r>
      <w:r w:rsidR="00634AE8">
        <w:rPr>
          <w:lang w:val="es-ES"/>
        </w:rPr>
        <w:t>CRUCE DE RIO</w:t>
      </w:r>
      <w:r w:rsidR="003F01F9" w:rsidRPr="0066299E">
        <w:rPr>
          <w:noProof/>
          <w:lang w:val="es-ES" w:eastAsia="es-CO"/>
        </w:rPr>
        <w:t xml:space="preserve"> </w:t>
      </w:r>
    </w:p>
    <w:p w14:paraId="2CE91603" w14:textId="77777777" w:rsidR="000F14E9" w:rsidRDefault="000F14E9">
      <w:pPr>
        <w:pStyle w:val="Ttulo"/>
        <w:sectPr w:rsidR="000F14E9" w:rsidSect="00DB07C8">
          <w:headerReference w:type="default" r:id="rId8"/>
          <w:footerReference w:type="default" r:id="rId9"/>
          <w:pgSz w:w="11907" w:h="16840" w:code="9"/>
          <w:pgMar w:top="1134" w:right="1134" w:bottom="1134" w:left="1701" w:header="709" w:footer="269" w:gutter="0"/>
          <w:cols w:space="720"/>
          <w:vAlign w:val="center"/>
          <w:docGrid w:linePitch="326"/>
        </w:sectPr>
      </w:pPr>
    </w:p>
    <w:p w14:paraId="04FE46F6" w14:textId="77777777" w:rsidR="00E06287" w:rsidRPr="00C400E5" w:rsidRDefault="00E06287" w:rsidP="00C400E5">
      <w:pPr>
        <w:jc w:val="center"/>
        <w:rPr>
          <w:sz w:val="32"/>
        </w:rPr>
      </w:pPr>
      <w:r w:rsidRPr="00C400E5">
        <w:rPr>
          <w:b/>
          <w:sz w:val="32"/>
        </w:rPr>
        <w:lastRenderedPageBreak/>
        <w:t>TABLA DE CONTENIDOS</w:t>
      </w:r>
    </w:p>
    <w:p w14:paraId="3EC31C88" w14:textId="042395A8" w:rsidR="005B2F1D" w:rsidRDefault="00323CC5">
      <w:pPr>
        <w:pStyle w:val="TDC1"/>
        <w:rPr>
          <w:rFonts w:asciiTheme="minorHAnsi" w:eastAsiaTheme="minorEastAsia" w:hAnsiTheme="minorHAnsi" w:cstheme="minorBidi"/>
          <w:b w:val="0"/>
          <w:bCs w:val="0"/>
          <w:i w:val="0"/>
          <w:iCs w:val="0"/>
          <w:noProof/>
          <w:sz w:val="22"/>
          <w:szCs w:val="22"/>
          <w:lang w:val="es-PE" w:eastAsia="es-PE"/>
        </w:rPr>
      </w:pPr>
      <w:r>
        <w:fldChar w:fldCharType="begin"/>
      </w:r>
      <w:r>
        <w:instrText xml:space="preserve"> TOC \o "1-3" \h \z \u </w:instrText>
      </w:r>
      <w:r>
        <w:fldChar w:fldCharType="separate"/>
      </w:r>
      <w:hyperlink w:anchor="_Toc68191113" w:history="1">
        <w:r w:rsidR="005B2F1D" w:rsidRPr="00CD25F5">
          <w:rPr>
            <w:rStyle w:val="Hipervnculo"/>
            <w:noProof/>
          </w:rPr>
          <w:t>1.</w:t>
        </w:r>
        <w:r w:rsidR="005B2F1D">
          <w:rPr>
            <w:rFonts w:asciiTheme="minorHAnsi" w:eastAsiaTheme="minorEastAsia" w:hAnsiTheme="minorHAnsi" w:cstheme="minorBidi"/>
            <w:b w:val="0"/>
            <w:bCs w:val="0"/>
            <w:i w:val="0"/>
            <w:iCs w:val="0"/>
            <w:noProof/>
            <w:sz w:val="22"/>
            <w:szCs w:val="22"/>
            <w:lang w:val="es-PE" w:eastAsia="es-PE"/>
          </w:rPr>
          <w:tab/>
        </w:r>
        <w:r w:rsidR="005B2F1D" w:rsidRPr="00CD25F5">
          <w:rPr>
            <w:rStyle w:val="Hipervnculo"/>
            <w:noProof/>
          </w:rPr>
          <w:t>OBJETIVO</w:t>
        </w:r>
        <w:r w:rsidR="005B2F1D">
          <w:rPr>
            <w:noProof/>
            <w:webHidden/>
          </w:rPr>
          <w:tab/>
        </w:r>
        <w:r w:rsidR="005B2F1D">
          <w:rPr>
            <w:noProof/>
            <w:webHidden/>
          </w:rPr>
          <w:fldChar w:fldCharType="begin"/>
        </w:r>
        <w:r w:rsidR="005B2F1D">
          <w:rPr>
            <w:noProof/>
            <w:webHidden/>
          </w:rPr>
          <w:instrText xml:space="preserve"> PAGEREF _Toc68191113 \h </w:instrText>
        </w:r>
        <w:r w:rsidR="005B2F1D">
          <w:rPr>
            <w:noProof/>
            <w:webHidden/>
          </w:rPr>
        </w:r>
        <w:r w:rsidR="005B2F1D">
          <w:rPr>
            <w:noProof/>
            <w:webHidden/>
          </w:rPr>
          <w:fldChar w:fldCharType="separate"/>
        </w:r>
        <w:r w:rsidR="005B2F1D">
          <w:rPr>
            <w:noProof/>
            <w:webHidden/>
          </w:rPr>
          <w:t>3</w:t>
        </w:r>
        <w:r w:rsidR="005B2F1D">
          <w:rPr>
            <w:noProof/>
            <w:webHidden/>
          </w:rPr>
          <w:fldChar w:fldCharType="end"/>
        </w:r>
      </w:hyperlink>
    </w:p>
    <w:p w14:paraId="5E2A764E" w14:textId="45F9F693" w:rsidR="005B2F1D" w:rsidRDefault="005B2F1D">
      <w:pPr>
        <w:pStyle w:val="TDC1"/>
        <w:rPr>
          <w:rFonts w:asciiTheme="minorHAnsi" w:eastAsiaTheme="minorEastAsia" w:hAnsiTheme="minorHAnsi" w:cstheme="minorBidi"/>
          <w:b w:val="0"/>
          <w:bCs w:val="0"/>
          <w:i w:val="0"/>
          <w:iCs w:val="0"/>
          <w:noProof/>
          <w:sz w:val="22"/>
          <w:szCs w:val="22"/>
          <w:lang w:val="es-PE" w:eastAsia="es-PE"/>
        </w:rPr>
      </w:pPr>
      <w:hyperlink w:anchor="_Toc68191114" w:history="1">
        <w:r w:rsidRPr="00CD25F5">
          <w:rPr>
            <w:rStyle w:val="Hipervnculo"/>
            <w:noProof/>
          </w:rPr>
          <w:t>2.</w:t>
        </w:r>
        <w:r>
          <w:rPr>
            <w:rFonts w:asciiTheme="minorHAnsi" w:eastAsiaTheme="minorEastAsia" w:hAnsiTheme="minorHAnsi" w:cstheme="minorBidi"/>
            <w:b w:val="0"/>
            <w:bCs w:val="0"/>
            <w:i w:val="0"/>
            <w:iCs w:val="0"/>
            <w:noProof/>
            <w:sz w:val="22"/>
            <w:szCs w:val="22"/>
            <w:lang w:val="es-PE" w:eastAsia="es-PE"/>
          </w:rPr>
          <w:tab/>
        </w:r>
        <w:r w:rsidRPr="00CD25F5">
          <w:rPr>
            <w:rStyle w:val="Hipervnculo"/>
            <w:noProof/>
          </w:rPr>
          <w:t>DESCRIPCIÓN DE LAS ACTIVIDADES PARA EL CRUCE DEL RÍO</w:t>
        </w:r>
        <w:r>
          <w:rPr>
            <w:noProof/>
            <w:webHidden/>
          </w:rPr>
          <w:tab/>
        </w:r>
        <w:r>
          <w:rPr>
            <w:noProof/>
            <w:webHidden/>
          </w:rPr>
          <w:fldChar w:fldCharType="begin"/>
        </w:r>
        <w:r>
          <w:rPr>
            <w:noProof/>
            <w:webHidden/>
          </w:rPr>
          <w:instrText xml:space="preserve"> PAGEREF _Toc68191114 \h </w:instrText>
        </w:r>
        <w:r>
          <w:rPr>
            <w:noProof/>
            <w:webHidden/>
          </w:rPr>
        </w:r>
        <w:r>
          <w:rPr>
            <w:noProof/>
            <w:webHidden/>
          </w:rPr>
          <w:fldChar w:fldCharType="separate"/>
        </w:r>
        <w:r>
          <w:rPr>
            <w:noProof/>
            <w:webHidden/>
          </w:rPr>
          <w:t>3</w:t>
        </w:r>
        <w:r>
          <w:rPr>
            <w:noProof/>
            <w:webHidden/>
          </w:rPr>
          <w:fldChar w:fldCharType="end"/>
        </w:r>
      </w:hyperlink>
    </w:p>
    <w:p w14:paraId="1E097391" w14:textId="273F1F45" w:rsidR="005B2F1D" w:rsidRDefault="005B2F1D">
      <w:pPr>
        <w:pStyle w:val="TDC2"/>
        <w:tabs>
          <w:tab w:val="left" w:pos="960"/>
          <w:tab w:val="right" w:pos="9488"/>
        </w:tabs>
        <w:rPr>
          <w:rFonts w:eastAsiaTheme="minorEastAsia" w:cstheme="minorBidi"/>
          <w:b w:val="0"/>
          <w:bCs w:val="0"/>
          <w:noProof/>
          <w:lang w:val="es-PE" w:eastAsia="es-PE"/>
        </w:rPr>
      </w:pPr>
      <w:hyperlink w:anchor="_Toc68191115" w:history="1">
        <w:r w:rsidRPr="00CD25F5">
          <w:rPr>
            <w:rStyle w:val="Hipervnculo"/>
            <w:noProof/>
          </w:rPr>
          <w:t>2.1.</w:t>
        </w:r>
        <w:r>
          <w:rPr>
            <w:rFonts w:eastAsiaTheme="minorEastAsia" w:cstheme="minorBidi"/>
            <w:b w:val="0"/>
            <w:bCs w:val="0"/>
            <w:noProof/>
            <w:lang w:val="es-PE" w:eastAsia="es-PE"/>
          </w:rPr>
          <w:tab/>
        </w:r>
        <w:r w:rsidRPr="00CD25F5">
          <w:rPr>
            <w:rStyle w:val="Hipervnculo"/>
            <w:noProof/>
          </w:rPr>
          <w:t>DEFINICIÓN</w:t>
        </w:r>
        <w:r>
          <w:rPr>
            <w:noProof/>
            <w:webHidden/>
          </w:rPr>
          <w:tab/>
        </w:r>
        <w:r>
          <w:rPr>
            <w:noProof/>
            <w:webHidden/>
          </w:rPr>
          <w:fldChar w:fldCharType="begin"/>
        </w:r>
        <w:r>
          <w:rPr>
            <w:noProof/>
            <w:webHidden/>
          </w:rPr>
          <w:instrText xml:space="preserve"> PAGEREF _Toc68191115 \h </w:instrText>
        </w:r>
        <w:r>
          <w:rPr>
            <w:noProof/>
            <w:webHidden/>
          </w:rPr>
        </w:r>
        <w:r>
          <w:rPr>
            <w:noProof/>
            <w:webHidden/>
          </w:rPr>
          <w:fldChar w:fldCharType="separate"/>
        </w:r>
        <w:r>
          <w:rPr>
            <w:noProof/>
            <w:webHidden/>
          </w:rPr>
          <w:t>3</w:t>
        </w:r>
        <w:r>
          <w:rPr>
            <w:noProof/>
            <w:webHidden/>
          </w:rPr>
          <w:fldChar w:fldCharType="end"/>
        </w:r>
      </w:hyperlink>
    </w:p>
    <w:p w14:paraId="6BA3445C" w14:textId="6D0C3586" w:rsidR="005B2F1D" w:rsidRDefault="005B2F1D">
      <w:pPr>
        <w:pStyle w:val="TDC2"/>
        <w:tabs>
          <w:tab w:val="left" w:pos="960"/>
          <w:tab w:val="right" w:pos="9488"/>
        </w:tabs>
        <w:rPr>
          <w:rFonts w:eastAsiaTheme="minorEastAsia" w:cstheme="minorBidi"/>
          <w:b w:val="0"/>
          <w:bCs w:val="0"/>
          <w:noProof/>
          <w:lang w:val="es-PE" w:eastAsia="es-PE"/>
        </w:rPr>
      </w:pPr>
      <w:hyperlink w:anchor="_Toc68191116" w:history="1">
        <w:r w:rsidRPr="00CD25F5">
          <w:rPr>
            <w:rStyle w:val="Hipervnculo"/>
            <w:noProof/>
          </w:rPr>
          <w:t>2.2.</w:t>
        </w:r>
        <w:r>
          <w:rPr>
            <w:rFonts w:eastAsiaTheme="minorEastAsia" w:cstheme="minorBidi"/>
            <w:b w:val="0"/>
            <w:bCs w:val="0"/>
            <w:noProof/>
            <w:lang w:val="es-PE" w:eastAsia="es-PE"/>
          </w:rPr>
          <w:tab/>
        </w:r>
        <w:r w:rsidRPr="00CD25F5">
          <w:rPr>
            <w:rStyle w:val="Hipervnculo"/>
            <w:noProof/>
          </w:rPr>
          <w:t>PROCEDIMIENTO CONSTRUCTIVO</w:t>
        </w:r>
        <w:r>
          <w:rPr>
            <w:noProof/>
            <w:webHidden/>
          </w:rPr>
          <w:tab/>
        </w:r>
        <w:r>
          <w:rPr>
            <w:noProof/>
            <w:webHidden/>
          </w:rPr>
          <w:fldChar w:fldCharType="begin"/>
        </w:r>
        <w:r>
          <w:rPr>
            <w:noProof/>
            <w:webHidden/>
          </w:rPr>
          <w:instrText xml:space="preserve"> PAGEREF _Toc68191116 \h </w:instrText>
        </w:r>
        <w:r>
          <w:rPr>
            <w:noProof/>
            <w:webHidden/>
          </w:rPr>
        </w:r>
        <w:r>
          <w:rPr>
            <w:noProof/>
            <w:webHidden/>
          </w:rPr>
          <w:fldChar w:fldCharType="separate"/>
        </w:r>
        <w:r>
          <w:rPr>
            <w:noProof/>
            <w:webHidden/>
          </w:rPr>
          <w:t>3</w:t>
        </w:r>
        <w:r>
          <w:rPr>
            <w:noProof/>
            <w:webHidden/>
          </w:rPr>
          <w:fldChar w:fldCharType="end"/>
        </w:r>
      </w:hyperlink>
    </w:p>
    <w:p w14:paraId="71827095" w14:textId="086C38AF" w:rsidR="005B2F1D" w:rsidRDefault="005B2F1D">
      <w:pPr>
        <w:pStyle w:val="TDC2"/>
        <w:tabs>
          <w:tab w:val="left" w:pos="960"/>
          <w:tab w:val="right" w:pos="9488"/>
        </w:tabs>
        <w:rPr>
          <w:rFonts w:eastAsiaTheme="minorEastAsia" w:cstheme="minorBidi"/>
          <w:b w:val="0"/>
          <w:bCs w:val="0"/>
          <w:noProof/>
          <w:lang w:val="es-PE" w:eastAsia="es-PE"/>
        </w:rPr>
      </w:pPr>
      <w:hyperlink w:anchor="_Toc68191117" w:history="1">
        <w:r w:rsidRPr="00CD25F5">
          <w:rPr>
            <w:rStyle w:val="Hipervnculo"/>
            <w:noProof/>
          </w:rPr>
          <w:t>2.3.</w:t>
        </w:r>
        <w:r>
          <w:rPr>
            <w:rFonts w:eastAsiaTheme="minorEastAsia" w:cstheme="minorBidi"/>
            <w:b w:val="0"/>
            <w:bCs w:val="0"/>
            <w:noProof/>
            <w:lang w:val="es-PE" w:eastAsia="es-PE"/>
          </w:rPr>
          <w:tab/>
        </w:r>
        <w:r w:rsidRPr="00CD25F5">
          <w:rPr>
            <w:rStyle w:val="Hipervnculo"/>
            <w:noProof/>
          </w:rPr>
          <w:t>MATERIALES PARA REVESTIMIENTO DE JUNTAS</w:t>
        </w:r>
        <w:r>
          <w:rPr>
            <w:noProof/>
            <w:webHidden/>
          </w:rPr>
          <w:tab/>
        </w:r>
        <w:r>
          <w:rPr>
            <w:noProof/>
            <w:webHidden/>
          </w:rPr>
          <w:fldChar w:fldCharType="begin"/>
        </w:r>
        <w:r>
          <w:rPr>
            <w:noProof/>
            <w:webHidden/>
          </w:rPr>
          <w:instrText xml:space="preserve"> PAGEREF _Toc68191117 \h </w:instrText>
        </w:r>
        <w:r>
          <w:rPr>
            <w:noProof/>
            <w:webHidden/>
          </w:rPr>
        </w:r>
        <w:r>
          <w:rPr>
            <w:noProof/>
            <w:webHidden/>
          </w:rPr>
          <w:fldChar w:fldCharType="separate"/>
        </w:r>
        <w:r>
          <w:rPr>
            <w:noProof/>
            <w:webHidden/>
          </w:rPr>
          <w:t>5</w:t>
        </w:r>
        <w:r>
          <w:rPr>
            <w:noProof/>
            <w:webHidden/>
          </w:rPr>
          <w:fldChar w:fldCharType="end"/>
        </w:r>
      </w:hyperlink>
    </w:p>
    <w:p w14:paraId="34260B60" w14:textId="0B296475" w:rsidR="005B2F1D" w:rsidRDefault="005B2F1D">
      <w:pPr>
        <w:pStyle w:val="TDC2"/>
        <w:tabs>
          <w:tab w:val="left" w:pos="960"/>
          <w:tab w:val="right" w:pos="9488"/>
        </w:tabs>
        <w:rPr>
          <w:rFonts w:eastAsiaTheme="minorEastAsia" w:cstheme="minorBidi"/>
          <w:b w:val="0"/>
          <w:bCs w:val="0"/>
          <w:noProof/>
          <w:lang w:val="es-PE" w:eastAsia="es-PE"/>
        </w:rPr>
      </w:pPr>
      <w:hyperlink w:anchor="_Toc68191118" w:history="1">
        <w:r w:rsidRPr="00CD25F5">
          <w:rPr>
            <w:rStyle w:val="Hipervnculo"/>
            <w:noProof/>
          </w:rPr>
          <w:t>2.4.</w:t>
        </w:r>
        <w:r>
          <w:rPr>
            <w:rFonts w:eastAsiaTheme="minorEastAsia" w:cstheme="minorBidi"/>
            <w:b w:val="0"/>
            <w:bCs w:val="0"/>
            <w:noProof/>
            <w:lang w:val="es-PE" w:eastAsia="es-PE"/>
          </w:rPr>
          <w:tab/>
        </w:r>
        <w:r w:rsidRPr="00CD25F5">
          <w:rPr>
            <w:rStyle w:val="Hipervnculo"/>
            <w:noProof/>
          </w:rPr>
          <w:t>LASTRADO DE TUBERÍAS</w:t>
        </w:r>
        <w:r>
          <w:rPr>
            <w:noProof/>
            <w:webHidden/>
          </w:rPr>
          <w:tab/>
        </w:r>
        <w:r>
          <w:rPr>
            <w:noProof/>
            <w:webHidden/>
          </w:rPr>
          <w:fldChar w:fldCharType="begin"/>
        </w:r>
        <w:r>
          <w:rPr>
            <w:noProof/>
            <w:webHidden/>
          </w:rPr>
          <w:instrText xml:space="preserve"> PAGEREF _Toc68191118 \h </w:instrText>
        </w:r>
        <w:r>
          <w:rPr>
            <w:noProof/>
            <w:webHidden/>
          </w:rPr>
        </w:r>
        <w:r>
          <w:rPr>
            <w:noProof/>
            <w:webHidden/>
          </w:rPr>
          <w:fldChar w:fldCharType="separate"/>
        </w:r>
        <w:r>
          <w:rPr>
            <w:noProof/>
            <w:webHidden/>
          </w:rPr>
          <w:t>5</w:t>
        </w:r>
        <w:r>
          <w:rPr>
            <w:noProof/>
            <w:webHidden/>
          </w:rPr>
          <w:fldChar w:fldCharType="end"/>
        </w:r>
      </w:hyperlink>
    </w:p>
    <w:p w14:paraId="328F3678" w14:textId="5FC7C76A" w:rsidR="005B2F1D" w:rsidRDefault="005B2F1D">
      <w:pPr>
        <w:pStyle w:val="TDC3"/>
        <w:tabs>
          <w:tab w:val="left" w:pos="1200"/>
          <w:tab w:val="right" w:pos="9488"/>
        </w:tabs>
        <w:rPr>
          <w:rFonts w:eastAsiaTheme="minorEastAsia" w:cstheme="minorBidi"/>
          <w:noProof/>
          <w:sz w:val="22"/>
          <w:szCs w:val="22"/>
          <w:lang w:val="es-PE" w:eastAsia="es-PE"/>
        </w:rPr>
      </w:pPr>
      <w:hyperlink w:anchor="_Toc68191119" w:history="1">
        <w:r w:rsidRPr="00CD25F5">
          <w:rPr>
            <w:rStyle w:val="Hipervnculo"/>
            <w:noProof/>
          </w:rPr>
          <w:t>2.4.1.</w:t>
        </w:r>
        <w:r>
          <w:rPr>
            <w:rFonts w:eastAsiaTheme="minorEastAsia" w:cstheme="minorBidi"/>
            <w:noProof/>
            <w:sz w:val="22"/>
            <w:szCs w:val="22"/>
            <w:lang w:val="es-PE" w:eastAsia="es-PE"/>
          </w:rPr>
          <w:tab/>
        </w:r>
        <w:r w:rsidRPr="00CD25F5">
          <w:rPr>
            <w:rStyle w:val="Hipervnculo"/>
            <w:noProof/>
          </w:rPr>
          <w:t>GENERALIDADES</w:t>
        </w:r>
        <w:r>
          <w:rPr>
            <w:noProof/>
            <w:webHidden/>
          </w:rPr>
          <w:tab/>
        </w:r>
        <w:r>
          <w:rPr>
            <w:noProof/>
            <w:webHidden/>
          </w:rPr>
          <w:fldChar w:fldCharType="begin"/>
        </w:r>
        <w:r>
          <w:rPr>
            <w:noProof/>
            <w:webHidden/>
          </w:rPr>
          <w:instrText xml:space="preserve"> PAGEREF _Toc68191119 \h </w:instrText>
        </w:r>
        <w:r>
          <w:rPr>
            <w:noProof/>
            <w:webHidden/>
          </w:rPr>
        </w:r>
        <w:r>
          <w:rPr>
            <w:noProof/>
            <w:webHidden/>
          </w:rPr>
          <w:fldChar w:fldCharType="separate"/>
        </w:r>
        <w:r>
          <w:rPr>
            <w:noProof/>
            <w:webHidden/>
          </w:rPr>
          <w:t>5</w:t>
        </w:r>
        <w:r>
          <w:rPr>
            <w:noProof/>
            <w:webHidden/>
          </w:rPr>
          <w:fldChar w:fldCharType="end"/>
        </w:r>
      </w:hyperlink>
    </w:p>
    <w:p w14:paraId="3B297635" w14:textId="66B6AAC8" w:rsidR="005B2F1D" w:rsidRDefault="005B2F1D">
      <w:pPr>
        <w:pStyle w:val="TDC3"/>
        <w:tabs>
          <w:tab w:val="left" w:pos="1200"/>
          <w:tab w:val="right" w:pos="9488"/>
        </w:tabs>
        <w:rPr>
          <w:rFonts w:eastAsiaTheme="minorEastAsia" w:cstheme="minorBidi"/>
          <w:noProof/>
          <w:sz w:val="22"/>
          <w:szCs w:val="22"/>
          <w:lang w:val="es-PE" w:eastAsia="es-PE"/>
        </w:rPr>
      </w:pPr>
      <w:hyperlink w:anchor="_Toc68191120" w:history="1">
        <w:r w:rsidRPr="00CD25F5">
          <w:rPr>
            <w:rStyle w:val="Hipervnculo"/>
            <w:noProof/>
          </w:rPr>
          <w:t>2.4.2.</w:t>
        </w:r>
        <w:r>
          <w:rPr>
            <w:rFonts w:eastAsiaTheme="minorEastAsia" w:cstheme="minorBidi"/>
            <w:noProof/>
            <w:sz w:val="22"/>
            <w:szCs w:val="22"/>
            <w:lang w:val="es-PE" w:eastAsia="es-PE"/>
          </w:rPr>
          <w:tab/>
        </w:r>
        <w:r w:rsidRPr="00CD25F5">
          <w:rPr>
            <w:rStyle w:val="Hipervnculo"/>
            <w:noProof/>
          </w:rPr>
          <w:t>LASTRADO DE LA TUBERÍA</w:t>
        </w:r>
        <w:r>
          <w:rPr>
            <w:noProof/>
            <w:webHidden/>
          </w:rPr>
          <w:tab/>
        </w:r>
        <w:r>
          <w:rPr>
            <w:noProof/>
            <w:webHidden/>
          </w:rPr>
          <w:fldChar w:fldCharType="begin"/>
        </w:r>
        <w:r>
          <w:rPr>
            <w:noProof/>
            <w:webHidden/>
          </w:rPr>
          <w:instrText xml:space="preserve"> PAGEREF _Toc68191120 \h </w:instrText>
        </w:r>
        <w:r>
          <w:rPr>
            <w:noProof/>
            <w:webHidden/>
          </w:rPr>
        </w:r>
        <w:r>
          <w:rPr>
            <w:noProof/>
            <w:webHidden/>
          </w:rPr>
          <w:fldChar w:fldCharType="separate"/>
        </w:r>
        <w:r>
          <w:rPr>
            <w:noProof/>
            <w:webHidden/>
          </w:rPr>
          <w:t>6</w:t>
        </w:r>
        <w:r>
          <w:rPr>
            <w:noProof/>
            <w:webHidden/>
          </w:rPr>
          <w:fldChar w:fldCharType="end"/>
        </w:r>
      </w:hyperlink>
    </w:p>
    <w:p w14:paraId="40A89636" w14:textId="2F1D5766" w:rsidR="005B2F1D" w:rsidRDefault="005B2F1D">
      <w:pPr>
        <w:pStyle w:val="TDC3"/>
        <w:tabs>
          <w:tab w:val="left" w:pos="1200"/>
          <w:tab w:val="right" w:pos="9488"/>
        </w:tabs>
        <w:rPr>
          <w:rFonts w:eastAsiaTheme="minorEastAsia" w:cstheme="minorBidi"/>
          <w:noProof/>
          <w:sz w:val="22"/>
          <w:szCs w:val="22"/>
          <w:lang w:val="es-PE" w:eastAsia="es-PE"/>
        </w:rPr>
      </w:pPr>
      <w:hyperlink w:anchor="_Toc68191121" w:history="1">
        <w:r w:rsidRPr="00CD25F5">
          <w:rPr>
            <w:rStyle w:val="Hipervnculo"/>
            <w:noProof/>
          </w:rPr>
          <w:t>2.4.3.</w:t>
        </w:r>
        <w:r>
          <w:rPr>
            <w:rFonts w:eastAsiaTheme="minorEastAsia" w:cstheme="minorBidi"/>
            <w:noProof/>
            <w:sz w:val="22"/>
            <w:szCs w:val="22"/>
            <w:lang w:val="es-PE" w:eastAsia="es-PE"/>
          </w:rPr>
          <w:tab/>
        </w:r>
        <w:r w:rsidRPr="00CD25F5">
          <w:rPr>
            <w:rStyle w:val="Hipervnculo"/>
            <w:noProof/>
          </w:rPr>
          <w:t>LASTRADO DE JUNTAS</w:t>
        </w:r>
        <w:r>
          <w:rPr>
            <w:noProof/>
            <w:webHidden/>
          </w:rPr>
          <w:tab/>
        </w:r>
        <w:r>
          <w:rPr>
            <w:noProof/>
            <w:webHidden/>
          </w:rPr>
          <w:fldChar w:fldCharType="begin"/>
        </w:r>
        <w:r>
          <w:rPr>
            <w:noProof/>
            <w:webHidden/>
          </w:rPr>
          <w:instrText xml:space="preserve"> PAGEREF _Toc68191121 \h </w:instrText>
        </w:r>
        <w:r>
          <w:rPr>
            <w:noProof/>
            <w:webHidden/>
          </w:rPr>
        </w:r>
        <w:r>
          <w:rPr>
            <w:noProof/>
            <w:webHidden/>
          </w:rPr>
          <w:fldChar w:fldCharType="separate"/>
        </w:r>
        <w:r>
          <w:rPr>
            <w:noProof/>
            <w:webHidden/>
          </w:rPr>
          <w:t>6</w:t>
        </w:r>
        <w:r>
          <w:rPr>
            <w:noProof/>
            <w:webHidden/>
          </w:rPr>
          <w:fldChar w:fldCharType="end"/>
        </w:r>
      </w:hyperlink>
    </w:p>
    <w:p w14:paraId="1E976FFC" w14:textId="3233664E" w:rsidR="005B2F1D" w:rsidRDefault="005B2F1D">
      <w:pPr>
        <w:pStyle w:val="TDC3"/>
        <w:tabs>
          <w:tab w:val="left" w:pos="1200"/>
          <w:tab w:val="right" w:pos="9488"/>
        </w:tabs>
        <w:rPr>
          <w:rFonts w:eastAsiaTheme="minorEastAsia" w:cstheme="minorBidi"/>
          <w:noProof/>
          <w:sz w:val="22"/>
          <w:szCs w:val="22"/>
          <w:lang w:val="es-PE" w:eastAsia="es-PE"/>
        </w:rPr>
      </w:pPr>
      <w:hyperlink w:anchor="_Toc68191122" w:history="1">
        <w:r w:rsidRPr="00CD25F5">
          <w:rPr>
            <w:rStyle w:val="Hipervnculo"/>
            <w:noProof/>
          </w:rPr>
          <w:t>2.4.4.</w:t>
        </w:r>
        <w:r>
          <w:rPr>
            <w:rFonts w:eastAsiaTheme="minorEastAsia" w:cstheme="minorBidi"/>
            <w:noProof/>
            <w:sz w:val="22"/>
            <w:szCs w:val="22"/>
            <w:lang w:val="es-PE" w:eastAsia="es-PE"/>
          </w:rPr>
          <w:tab/>
        </w:r>
        <w:r w:rsidRPr="00CD25F5">
          <w:rPr>
            <w:rStyle w:val="Hipervnculo"/>
            <w:noProof/>
          </w:rPr>
          <w:t>FABRICACIÓN DEL CONCRETO PARA EL LASTRE</w:t>
        </w:r>
        <w:r>
          <w:rPr>
            <w:noProof/>
            <w:webHidden/>
          </w:rPr>
          <w:tab/>
        </w:r>
        <w:r>
          <w:rPr>
            <w:noProof/>
            <w:webHidden/>
          </w:rPr>
          <w:fldChar w:fldCharType="begin"/>
        </w:r>
        <w:r>
          <w:rPr>
            <w:noProof/>
            <w:webHidden/>
          </w:rPr>
          <w:instrText xml:space="preserve"> PAGEREF _Toc68191122 \h </w:instrText>
        </w:r>
        <w:r>
          <w:rPr>
            <w:noProof/>
            <w:webHidden/>
          </w:rPr>
        </w:r>
        <w:r>
          <w:rPr>
            <w:noProof/>
            <w:webHidden/>
          </w:rPr>
          <w:fldChar w:fldCharType="separate"/>
        </w:r>
        <w:r>
          <w:rPr>
            <w:noProof/>
            <w:webHidden/>
          </w:rPr>
          <w:t>6</w:t>
        </w:r>
        <w:r>
          <w:rPr>
            <w:noProof/>
            <w:webHidden/>
          </w:rPr>
          <w:fldChar w:fldCharType="end"/>
        </w:r>
      </w:hyperlink>
    </w:p>
    <w:p w14:paraId="32AFCC46" w14:textId="0A8251CC" w:rsidR="005B2F1D" w:rsidRDefault="005B2F1D">
      <w:pPr>
        <w:pStyle w:val="TDC2"/>
        <w:tabs>
          <w:tab w:val="left" w:pos="960"/>
          <w:tab w:val="right" w:pos="9488"/>
        </w:tabs>
        <w:rPr>
          <w:rFonts w:eastAsiaTheme="minorEastAsia" w:cstheme="minorBidi"/>
          <w:b w:val="0"/>
          <w:bCs w:val="0"/>
          <w:noProof/>
          <w:lang w:val="es-PE" w:eastAsia="es-PE"/>
        </w:rPr>
      </w:pPr>
      <w:hyperlink w:anchor="_Toc68191123" w:history="1">
        <w:r w:rsidRPr="00CD25F5">
          <w:rPr>
            <w:rStyle w:val="Hipervnculo"/>
            <w:noProof/>
          </w:rPr>
          <w:t>2.5.</w:t>
        </w:r>
        <w:r>
          <w:rPr>
            <w:rFonts w:eastAsiaTheme="minorEastAsia" w:cstheme="minorBidi"/>
            <w:b w:val="0"/>
            <w:bCs w:val="0"/>
            <w:noProof/>
            <w:lang w:val="es-PE" w:eastAsia="es-PE"/>
          </w:rPr>
          <w:tab/>
        </w:r>
        <w:r w:rsidRPr="00CD25F5">
          <w:rPr>
            <w:rStyle w:val="Hipervnculo"/>
            <w:noProof/>
          </w:rPr>
          <w:t>BAJADO DE TUBERÍA</w:t>
        </w:r>
        <w:r>
          <w:rPr>
            <w:noProof/>
            <w:webHidden/>
          </w:rPr>
          <w:tab/>
        </w:r>
        <w:r>
          <w:rPr>
            <w:noProof/>
            <w:webHidden/>
          </w:rPr>
          <w:fldChar w:fldCharType="begin"/>
        </w:r>
        <w:r>
          <w:rPr>
            <w:noProof/>
            <w:webHidden/>
          </w:rPr>
          <w:instrText xml:space="preserve"> PAGEREF _Toc68191123 \h </w:instrText>
        </w:r>
        <w:r>
          <w:rPr>
            <w:noProof/>
            <w:webHidden/>
          </w:rPr>
        </w:r>
        <w:r>
          <w:rPr>
            <w:noProof/>
            <w:webHidden/>
          </w:rPr>
          <w:fldChar w:fldCharType="separate"/>
        </w:r>
        <w:r>
          <w:rPr>
            <w:noProof/>
            <w:webHidden/>
          </w:rPr>
          <w:t>6</w:t>
        </w:r>
        <w:r>
          <w:rPr>
            <w:noProof/>
            <w:webHidden/>
          </w:rPr>
          <w:fldChar w:fldCharType="end"/>
        </w:r>
      </w:hyperlink>
    </w:p>
    <w:p w14:paraId="1D3C55F9" w14:textId="496C0ADB" w:rsidR="005B2F1D" w:rsidRDefault="005B2F1D">
      <w:pPr>
        <w:pStyle w:val="TDC3"/>
        <w:tabs>
          <w:tab w:val="left" w:pos="1200"/>
          <w:tab w:val="right" w:pos="9488"/>
        </w:tabs>
        <w:rPr>
          <w:rFonts w:eastAsiaTheme="minorEastAsia" w:cstheme="minorBidi"/>
          <w:noProof/>
          <w:sz w:val="22"/>
          <w:szCs w:val="22"/>
          <w:lang w:val="es-PE" w:eastAsia="es-PE"/>
        </w:rPr>
      </w:pPr>
      <w:hyperlink w:anchor="_Toc68191124" w:history="1">
        <w:r w:rsidRPr="00CD25F5">
          <w:rPr>
            <w:rStyle w:val="Hipervnculo"/>
            <w:noProof/>
          </w:rPr>
          <w:t>2.5.1.</w:t>
        </w:r>
        <w:r>
          <w:rPr>
            <w:rFonts w:eastAsiaTheme="minorEastAsia" w:cstheme="minorBidi"/>
            <w:noProof/>
            <w:sz w:val="22"/>
            <w:szCs w:val="22"/>
            <w:lang w:val="es-PE" w:eastAsia="es-PE"/>
          </w:rPr>
          <w:tab/>
        </w:r>
        <w:r w:rsidRPr="00CD25F5">
          <w:rPr>
            <w:rStyle w:val="Hipervnculo"/>
            <w:noProof/>
          </w:rPr>
          <w:t>FILTROS LONGITUDINALES Y TRANSVERSALES</w:t>
        </w:r>
        <w:r>
          <w:rPr>
            <w:noProof/>
            <w:webHidden/>
          </w:rPr>
          <w:tab/>
        </w:r>
        <w:r>
          <w:rPr>
            <w:noProof/>
            <w:webHidden/>
          </w:rPr>
          <w:fldChar w:fldCharType="begin"/>
        </w:r>
        <w:r>
          <w:rPr>
            <w:noProof/>
            <w:webHidden/>
          </w:rPr>
          <w:instrText xml:space="preserve"> PAGEREF _Toc68191124 \h </w:instrText>
        </w:r>
        <w:r>
          <w:rPr>
            <w:noProof/>
            <w:webHidden/>
          </w:rPr>
        </w:r>
        <w:r>
          <w:rPr>
            <w:noProof/>
            <w:webHidden/>
          </w:rPr>
          <w:fldChar w:fldCharType="separate"/>
        </w:r>
        <w:r>
          <w:rPr>
            <w:noProof/>
            <w:webHidden/>
          </w:rPr>
          <w:t>6</w:t>
        </w:r>
        <w:r>
          <w:rPr>
            <w:noProof/>
            <w:webHidden/>
          </w:rPr>
          <w:fldChar w:fldCharType="end"/>
        </w:r>
      </w:hyperlink>
    </w:p>
    <w:p w14:paraId="2EBB024E" w14:textId="224DC817" w:rsidR="005B2F1D" w:rsidRDefault="005B2F1D">
      <w:pPr>
        <w:pStyle w:val="TDC3"/>
        <w:tabs>
          <w:tab w:val="left" w:pos="1200"/>
          <w:tab w:val="right" w:pos="9488"/>
        </w:tabs>
        <w:rPr>
          <w:rFonts w:eastAsiaTheme="minorEastAsia" w:cstheme="minorBidi"/>
          <w:noProof/>
          <w:sz w:val="22"/>
          <w:szCs w:val="22"/>
          <w:lang w:val="es-PE" w:eastAsia="es-PE"/>
        </w:rPr>
      </w:pPr>
      <w:hyperlink w:anchor="_Toc68191125" w:history="1">
        <w:r w:rsidRPr="00CD25F5">
          <w:rPr>
            <w:rStyle w:val="Hipervnculo"/>
            <w:noProof/>
          </w:rPr>
          <w:t>2.5.2.</w:t>
        </w:r>
        <w:r>
          <w:rPr>
            <w:rFonts w:eastAsiaTheme="minorEastAsia" w:cstheme="minorBidi"/>
            <w:noProof/>
            <w:sz w:val="22"/>
            <w:szCs w:val="22"/>
            <w:lang w:val="es-PE" w:eastAsia="es-PE"/>
          </w:rPr>
          <w:tab/>
        </w:r>
        <w:r w:rsidRPr="00CD25F5">
          <w:rPr>
            <w:rStyle w:val="Hipervnculo"/>
            <w:noProof/>
          </w:rPr>
          <w:t>PROCEDIMIENTO DE BAJADO</w:t>
        </w:r>
        <w:r>
          <w:rPr>
            <w:noProof/>
            <w:webHidden/>
          </w:rPr>
          <w:tab/>
        </w:r>
        <w:r>
          <w:rPr>
            <w:noProof/>
            <w:webHidden/>
          </w:rPr>
          <w:fldChar w:fldCharType="begin"/>
        </w:r>
        <w:r>
          <w:rPr>
            <w:noProof/>
            <w:webHidden/>
          </w:rPr>
          <w:instrText xml:space="preserve"> PAGEREF _Toc68191125 \h </w:instrText>
        </w:r>
        <w:r>
          <w:rPr>
            <w:noProof/>
            <w:webHidden/>
          </w:rPr>
        </w:r>
        <w:r>
          <w:rPr>
            <w:noProof/>
            <w:webHidden/>
          </w:rPr>
          <w:fldChar w:fldCharType="separate"/>
        </w:r>
        <w:r>
          <w:rPr>
            <w:noProof/>
            <w:webHidden/>
          </w:rPr>
          <w:t>7</w:t>
        </w:r>
        <w:r>
          <w:rPr>
            <w:noProof/>
            <w:webHidden/>
          </w:rPr>
          <w:fldChar w:fldCharType="end"/>
        </w:r>
      </w:hyperlink>
    </w:p>
    <w:p w14:paraId="575443CD" w14:textId="6B19A0D7" w:rsidR="005B2F1D" w:rsidRDefault="005B2F1D">
      <w:pPr>
        <w:pStyle w:val="TDC3"/>
        <w:tabs>
          <w:tab w:val="left" w:pos="1200"/>
          <w:tab w:val="right" w:pos="9488"/>
        </w:tabs>
        <w:rPr>
          <w:rFonts w:eastAsiaTheme="minorEastAsia" w:cstheme="minorBidi"/>
          <w:noProof/>
          <w:sz w:val="22"/>
          <w:szCs w:val="22"/>
          <w:lang w:val="es-PE" w:eastAsia="es-PE"/>
        </w:rPr>
      </w:pPr>
      <w:hyperlink w:anchor="_Toc68191126" w:history="1">
        <w:r w:rsidRPr="00CD25F5">
          <w:rPr>
            <w:rStyle w:val="Hipervnculo"/>
            <w:noProof/>
          </w:rPr>
          <w:t>2.5.3.</w:t>
        </w:r>
        <w:r>
          <w:rPr>
            <w:rFonts w:eastAsiaTheme="minorEastAsia" w:cstheme="minorBidi"/>
            <w:noProof/>
            <w:sz w:val="22"/>
            <w:szCs w:val="22"/>
            <w:lang w:val="es-PE" w:eastAsia="es-PE"/>
          </w:rPr>
          <w:tab/>
        </w:r>
        <w:r w:rsidRPr="00CD25F5">
          <w:rPr>
            <w:rStyle w:val="Hipervnculo"/>
            <w:noProof/>
          </w:rPr>
          <w:t>BARRERAS EN ZANJA</w:t>
        </w:r>
        <w:r>
          <w:rPr>
            <w:noProof/>
            <w:webHidden/>
          </w:rPr>
          <w:tab/>
        </w:r>
        <w:r>
          <w:rPr>
            <w:noProof/>
            <w:webHidden/>
          </w:rPr>
          <w:fldChar w:fldCharType="begin"/>
        </w:r>
        <w:r>
          <w:rPr>
            <w:noProof/>
            <w:webHidden/>
          </w:rPr>
          <w:instrText xml:space="preserve"> PAGEREF _Toc68191126 \h </w:instrText>
        </w:r>
        <w:r>
          <w:rPr>
            <w:noProof/>
            <w:webHidden/>
          </w:rPr>
        </w:r>
        <w:r>
          <w:rPr>
            <w:noProof/>
            <w:webHidden/>
          </w:rPr>
          <w:fldChar w:fldCharType="separate"/>
        </w:r>
        <w:r>
          <w:rPr>
            <w:noProof/>
            <w:webHidden/>
          </w:rPr>
          <w:t>8</w:t>
        </w:r>
        <w:r>
          <w:rPr>
            <w:noProof/>
            <w:webHidden/>
          </w:rPr>
          <w:fldChar w:fldCharType="end"/>
        </w:r>
      </w:hyperlink>
    </w:p>
    <w:p w14:paraId="06B2E7D1" w14:textId="56B9E4AA" w:rsidR="0041186D" w:rsidRDefault="00323CC5" w:rsidP="009260E1">
      <w:pPr>
        <w:pStyle w:val="TDC1"/>
      </w:pPr>
      <w:r>
        <w:fldChar w:fldCharType="end"/>
      </w:r>
    </w:p>
    <w:p w14:paraId="547CE935" w14:textId="77777777" w:rsidR="0041186D" w:rsidRDefault="0041186D">
      <w:pPr>
        <w:spacing w:before="0" w:after="0"/>
        <w:jc w:val="left"/>
        <w:rPr>
          <w:rFonts w:cs="Arial"/>
          <w:b/>
          <w:bCs/>
          <w:i/>
          <w:iCs/>
          <w:szCs w:val="24"/>
        </w:rPr>
      </w:pPr>
      <w:r>
        <w:br w:type="page"/>
      </w:r>
    </w:p>
    <w:p w14:paraId="5F0F5ACA" w14:textId="77777777" w:rsidR="00634AE8" w:rsidRPr="00785994" w:rsidRDefault="00634AE8" w:rsidP="00634AE8">
      <w:pPr>
        <w:pStyle w:val="Ttulo1"/>
      </w:pPr>
      <w:bookmarkStart w:id="0" w:name="_Toc349283228"/>
      <w:bookmarkStart w:id="1" w:name="_Toc349283373"/>
      <w:bookmarkStart w:id="2" w:name="_Toc349283518"/>
      <w:bookmarkStart w:id="3" w:name="_Toc349285418"/>
      <w:bookmarkStart w:id="4" w:name="_Toc349283294"/>
      <w:bookmarkStart w:id="5" w:name="_Toc349283439"/>
      <w:bookmarkStart w:id="6" w:name="_Toc349283584"/>
      <w:bookmarkStart w:id="7" w:name="_Toc349285484"/>
      <w:bookmarkStart w:id="8" w:name="_Toc349283295"/>
      <w:bookmarkStart w:id="9" w:name="_Toc349283440"/>
      <w:bookmarkStart w:id="10" w:name="_Toc349283585"/>
      <w:bookmarkStart w:id="11" w:name="_Toc349285485"/>
      <w:bookmarkStart w:id="12" w:name="_Toc349283296"/>
      <w:bookmarkStart w:id="13" w:name="_Toc349283441"/>
      <w:bookmarkStart w:id="14" w:name="_Toc349283586"/>
      <w:bookmarkStart w:id="15" w:name="_Toc349285486"/>
      <w:bookmarkStart w:id="16" w:name="_Toc353368514"/>
      <w:bookmarkStart w:id="17" w:name="_Toc353527405"/>
      <w:bookmarkStart w:id="18" w:name="_Toc357064506"/>
      <w:bookmarkStart w:id="19" w:name="_Toc68169830"/>
      <w:bookmarkStart w:id="20" w:name="_Toc681911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85994">
        <w:lastRenderedPageBreak/>
        <w:t>OBJETIVO</w:t>
      </w:r>
      <w:bookmarkEnd w:id="16"/>
      <w:bookmarkEnd w:id="17"/>
      <w:bookmarkEnd w:id="18"/>
      <w:bookmarkEnd w:id="19"/>
      <w:bookmarkEnd w:id="20"/>
    </w:p>
    <w:p w14:paraId="6B1AD6D7" w14:textId="6768EB0D" w:rsidR="00634AE8" w:rsidRPr="00785994" w:rsidRDefault="004928D6" w:rsidP="00634AE8">
      <w:pPr>
        <w:rPr>
          <w:sz w:val="20"/>
        </w:rPr>
      </w:pPr>
      <w:r>
        <w:rPr>
          <w:sz w:val="20"/>
        </w:rPr>
        <w:t>CONTUGAS Grupo Energía Bogotá, ha elaborado este</w:t>
      </w:r>
      <w:r w:rsidRPr="00107A0B">
        <w:rPr>
          <w:sz w:val="20"/>
        </w:rPr>
        <w:t xml:space="preserve"> documento que sustent</w:t>
      </w:r>
      <w:r>
        <w:rPr>
          <w:sz w:val="20"/>
        </w:rPr>
        <w:t>a</w:t>
      </w:r>
      <w:r w:rsidRPr="00107A0B">
        <w:rPr>
          <w:sz w:val="20"/>
        </w:rPr>
        <w:t xml:space="preserve"> las actividades</w:t>
      </w:r>
      <w:r w:rsidRPr="00785994">
        <w:rPr>
          <w:sz w:val="20"/>
        </w:rPr>
        <w:t xml:space="preserve"> </w:t>
      </w:r>
      <w:r w:rsidR="00634AE8" w:rsidRPr="00785994">
        <w:rPr>
          <w:sz w:val="20"/>
        </w:rPr>
        <w:t xml:space="preserve">de </w:t>
      </w:r>
      <w:r w:rsidR="00634AE8">
        <w:rPr>
          <w:sz w:val="20"/>
        </w:rPr>
        <w:t>cruce del río</w:t>
      </w:r>
      <w:r w:rsidR="00634AE8" w:rsidRPr="00785994">
        <w:rPr>
          <w:sz w:val="20"/>
        </w:rPr>
        <w:t>. Por ello, mediante el presente documento, se presenta la evaluación técnica, descripción de obra y detalle de la estimación de las actividades de dichas obras.</w:t>
      </w:r>
    </w:p>
    <w:p w14:paraId="7FB0DFAD" w14:textId="1F05D557" w:rsidR="00634AE8" w:rsidRPr="00166755" w:rsidRDefault="00634AE8" w:rsidP="00634AE8">
      <w:pPr>
        <w:pStyle w:val="Ttulo1"/>
      </w:pPr>
      <w:bookmarkStart w:id="21" w:name="_Toc357064507"/>
      <w:bookmarkStart w:id="22" w:name="_Toc68169831"/>
      <w:bookmarkStart w:id="23" w:name="_Toc68191114"/>
      <w:r w:rsidRPr="00166755">
        <w:t xml:space="preserve">DESCRIPCIÓN DE LAS ACTIVIDADES </w:t>
      </w:r>
      <w:r w:rsidR="004928D6" w:rsidRPr="00166755">
        <w:t>PARA EL</w:t>
      </w:r>
      <w:r w:rsidRPr="00166755">
        <w:t xml:space="preserve"> CRUCE DEL RÍO</w:t>
      </w:r>
      <w:bookmarkEnd w:id="21"/>
      <w:bookmarkEnd w:id="22"/>
      <w:bookmarkEnd w:id="23"/>
    </w:p>
    <w:p w14:paraId="3F81ED81" w14:textId="77777777" w:rsidR="00634AE8" w:rsidRPr="00166755" w:rsidRDefault="00634AE8" w:rsidP="00634AE8">
      <w:pPr>
        <w:autoSpaceDE w:val="0"/>
        <w:autoSpaceDN w:val="0"/>
        <w:adjustRightInd w:val="0"/>
        <w:spacing w:after="0"/>
        <w:rPr>
          <w:sz w:val="20"/>
        </w:rPr>
      </w:pPr>
      <w:r>
        <w:rPr>
          <w:sz w:val="20"/>
        </w:rPr>
        <w:t>El</w:t>
      </w:r>
      <w:r w:rsidRPr="00166755">
        <w:rPr>
          <w:sz w:val="20"/>
        </w:rPr>
        <w:t xml:space="preserve"> trazado del Gasoducto cruza zonas que ofrecen mayor dificultad para la construcción que en la línea regular, por sus condiciones naturales o por la presencia de obras civiles cuyo funcionamiento normal no deben alterarse. En estos tramos, la construcción del cruce de la línea se realizará de conformidad con procedimientos especiales con el fin de proteger la tubería y las áreas aledañas.</w:t>
      </w:r>
    </w:p>
    <w:p w14:paraId="566F6FAB" w14:textId="77777777" w:rsidR="00634AE8" w:rsidRPr="00166755" w:rsidRDefault="00634AE8" w:rsidP="00634AE8">
      <w:pPr>
        <w:autoSpaceDE w:val="0"/>
        <w:autoSpaceDN w:val="0"/>
        <w:adjustRightInd w:val="0"/>
        <w:spacing w:after="0"/>
        <w:rPr>
          <w:sz w:val="20"/>
        </w:rPr>
      </w:pPr>
      <w:r w:rsidRPr="00166755">
        <w:rPr>
          <w:sz w:val="20"/>
        </w:rPr>
        <w:t>La construcción de cruces de la línea con ríos deberá realizarse siguiendo estrictamente el diseño especificado en forma individual para cada caso.</w:t>
      </w:r>
    </w:p>
    <w:p w14:paraId="230E39F8" w14:textId="0191EAA5" w:rsidR="00634AE8" w:rsidRPr="00166755" w:rsidRDefault="00634AE8" w:rsidP="00634AE8">
      <w:pPr>
        <w:autoSpaceDE w:val="0"/>
        <w:autoSpaceDN w:val="0"/>
        <w:adjustRightInd w:val="0"/>
        <w:spacing w:after="0"/>
        <w:rPr>
          <w:sz w:val="20"/>
        </w:rPr>
      </w:pPr>
      <w:r w:rsidRPr="00166755">
        <w:rPr>
          <w:sz w:val="20"/>
        </w:rPr>
        <w:t xml:space="preserve">EL CONSTRUCTOR deberá presentar para aprobación de </w:t>
      </w:r>
      <w:r w:rsidR="004928D6">
        <w:rPr>
          <w:sz w:val="20"/>
        </w:rPr>
        <w:t>CONTUGAS</w:t>
      </w:r>
      <w:r w:rsidRPr="00166755">
        <w:rPr>
          <w:sz w:val="20"/>
        </w:rPr>
        <w:t xml:space="preserve"> el procedimiento constructivo por escrito detallando las labores a ejecutar para la instalación de la tubería en los cruces de corrientes.</w:t>
      </w:r>
    </w:p>
    <w:p w14:paraId="74F3C72B" w14:textId="77777777" w:rsidR="00634AE8" w:rsidRPr="00166755" w:rsidRDefault="00634AE8" w:rsidP="00634AE8">
      <w:pPr>
        <w:autoSpaceDE w:val="0"/>
        <w:autoSpaceDN w:val="0"/>
        <w:adjustRightInd w:val="0"/>
        <w:spacing w:after="0"/>
        <w:rPr>
          <w:sz w:val="20"/>
        </w:rPr>
      </w:pPr>
      <w:r w:rsidRPr="00166755">
        <w:rPr>
          <w:sz w:val="20"/>
        </w:rPr>
        <w:t>EL CONSTRUCTOR una vez finalizados los trabajos de construcción deberá elaborar los planos detallados conforme a obra de cada cruce, indicando la posición exacta de la tubería, con respecto a puntos fijos de referencia con cota y coordenadas amarradas al sistema geográfico nacional IGN, de conformidad con la especificación para levantamientos topográficos As-built.</w:t>
      </w:r>
    </w:p>
    <w:p w14:paraId="178BDC7A" w14:textId="1380932A" w:rsidR="00634AE8" w:rsidRPr="00166755" w:rsidRDefault="004928D6" w:rsidP="00634AE8">
      <w:pPr>
        <w:autoSpaceDE w:val="0"/>
        <w:autoSpaceDN w:val="0"/>
        <w:adjustRightInd w:val="0"/>
        <w:spacing w:after="0"/>
        <w:rPr>
          <w:sz w:val="20"/>
        </w:rPr>
      </w:pPr>
      <w:r>
        <w:rPr>
          <w:sz w:val="20"/>
        </w:rPr>
        <w:t>CONTUGAS</w:t>
      </w:r>
      <w:r w:rsidR="00634AE8" w:rsidRPr="00166755">
        <w:rPr>
          <w:sz w:val="20"/>
        </w:rPr>
        <w:t xml:space="preserve"> llevará a cabo todos los trámites y gestiones necesarios para obtener oportunamente los permisos indispensables para la realización de los cruces de ríos emitidos por las autoridades ambientales, municipales o nacionales, en los casos en los que se requiera, será obligación de EL CONSTRUCTOR dar cabal cumplimiento a lo señalado en el Plan de Manejo Ambiental del Proyecto y las disposiciones que formulen las corporaciones regionales con ocasión de la emisión de los permisos pertinentes.</w:t>
      </w:r>
    </w:p>
    <w:p w14:paraId="6B95E087" w14:textId="77777777" w:rsidR="00634AE8" w:rsidRPr="00166755" w:rsidRDefault="00634AE8" w:rsidP="00634AE8">
      <w:pPr>
        <w:autoSpaceDE w:val="0"/>
        <w:autoSpaceDN w:val="0"/>
        <w:adjustRightInd w:val="0"/>
        <w:spacing w:after="0"/>
        <w:rPr>
          <w:sz w:val="20"/>
        </w:rPr>
      </w:pPr>
    </w:p>
    <w:p w14:paraId="6FD37B53" w14:textId="77777777" w:rsidR="00634AE8" w:rsidRPr="00166755" w:rsidRDefault="00634AE8" w:rsidP="00634AE8">
      <w:pPr>
        <w:autoSpaceDE w:val="0"/>
        <w:autoSpaceDN w:val="0"/>
        <w:adjustRightInd w:val="0"/>
        <w:spacing w:after="0"/>
        <w:rPr>
          <w:sz w:val="20"/>
        </w:rPr>
      </w:pPr>
      <w:r w:rsidRPr="00166755">
        <w:rPr>
          <w:sz w:val="20"/>
        </w:rPr>
        <w:t>Si la corriente a atravesar es un río navegable deberá proveerse la señalización respectiva y respetarse lo prescrito por las autoridades o entidades con jurisdicción en el cuerpo de agua afectado.</w:t>
      </w:r>
    </w:p>
    <w:p w14:paraId="1F2F08BB" w14:textId="77777777" w:rsidR="00634AE8" w:rsidRPr="00166755" w:rsidRDefault="00634AE8" w:rsidP="00634AE8">
      <w:pPr>
        <w:autoSpaceDE w:val="0"/>
        <w:autoSpaceDN w:val="0"/>
        <w:adjustRightInd w:val="0"/>
        <w:spacing w:after="0"/>
        <w:rPr>
          <w:sz w:val="20"/>
        </w:rPr>
      </w:pPr>
      <w:r w:rsidRPr="00166755">
        <w:rPr>
          <w:sz w:val="20"/>
        </w:rPr>
        <w:t>Si en los cruces de corrientes, EL CONSTRUCTOR requiere para los trabajos un ancho mayor en el derecho de vía del establecido, EL CONSTRUCTOR deberá negociar con los propietarios o la entidad gubernamental correspondiente los permisos y pagará las afectaciones de las obras dañadas a su cuenta y riesgo.</w:t>
      </w:r>
    </w:p>
    <w:p w14:paraId="6A6E9EDC" w14:textId="77777777" w:rsidR="00634AE8" w:rsidRPr="00166755" w:rsidRDefault="00634AE8" w:rsidP="00634AE8">
      <w:pPr>
        <w:pStyle w:val="Ttulo2"/>
      </w:pPr>
      <w:bookmarkStart w:id="24" w:name="_Toc296088840"/>
      <w:bookmarkStart w:id="25" w:name="_Toc357064508"/>
      <w:bookmarkStart w:id="26" w:name="_Toc68169832"/>
      <w:bookmarkStart w:id="27" w:name="_Toc68191115"/>
      <w:r w:rsidRPr="00166755">
        <w:t>DEFINICIÓN</w:t>
      </w:r>
      <w:bookmarkEnd w:id="24"/>
      <w:bookmarkEnd w:id="25"/>
      <w:bookmarkEnd w:id="26"/>
      <w:bookmarkEnd w:id="27"/>
    </w:p>
    <w:p w14:paraId="30D14F37" w14:textId="6085A0B7" w:rsidR="00634AE8" w:rsidRPr="00166755" w:rsidRDefault="00634AE8" w:rsidP="00634AE8">
      <w:pPr>
        <w:autoSpaceDE w:val="0"/>
        <w:autoSpaceDN w:val="0"/>
        <w:adjustRightInd w:val="0"/>
        <w:spacing w:after="0"/>
        <w:rPr>
          <w:sz w:val="20"/>
        </w:rPr>
      </w:pPr>
      <w:r w:rsidRPr="00166755">
        <w:rPr>
          <w:sz w:val="20"/>
        </w:rPr>
        <w:t xml:space="preserve">Se consideran cruces de ríos o corrientes naturales por la técnica de zanjado, aquellos cruces </w:t>
      </w:r>
      <w:r w:rsidR="005B2F1D" w:rsidRPr="00166755">
        <w:rPr>
          <w:sz w:val="20"/>
        </w:rPr>
        <w:t>que,</w:t>
      </w:r>
      <w:r w:rsidRPr="00166755">
        <w:rPr>
          <w:sz w:val="20"/>
        </w:rPr>
        <w:t xml:space="preserve"> por sus características de tamaño, caudal, profundidad, etc., se pueden realizar utilizando retroexcavadoras o dragas; estos cruces deberán tener un diseño planta-perfil, durante la instalación de la tubería por estas corrientes se deberán tener en cuenta las recomendaciones del Plan de Manejo Ambiental del Proyecto.</w:t>
      </w:r>
    </w:p>
    <w:p w14:paraId="68D8BD08" w14:textId="77777777" w:rsidR="00634AE8" w:rsidRPr="00166755" w:rsidRDefault="00634AE8" w:rsidP="00634AE8">
      <w:pPr>
        <w:pStyle w:val="Ttulo2"/>
      </w:pPr>
      <w:bookmarkStart w:id="28" w:name="_Toc296088841"/>
      <w:bookmarkStart w:id="29" w:name="_Toc357064509"/>
      <w:bookmarkStart w:id="30" w:name="_Toc68169833"/>
      <w:bookmarkStart w:id="31" w:name="_Toc68191116"/>
      <w:r w:rsidRPr="00166755">
        <w:t>PROCEDIMIENTO CONSTRUCTIVO</w:t>
      </w:r>
      <w:bookmarkEnd w:id="28"/>
      <w:bookmarkEnd w:id="29"/>
      <w:bookmarkEnd w:id="30"/>
      <w:bookmarkEnd w:id="31"/>
    </w:p>
    <w:p w14:paraId="5DD8C3C1" w14:textId="44B2F7BE" w:rsidR="00634AE8" w:rsidRPr="00166755" w:rsidRDefault="00634AE8" w:rsidP="00634AE8">
      <w:pPr>
        <w:autoSpaceDE w:val="0"/>
        <w:autoSpaceDN w:val="0"/>
        <w:adjustRightInd w:val="0"/>
        <w:spacing w:after="0"/>
        <w:rPr>
          <w:sz w:val="20"/>
        </w:rPr>
      </w:pPr>
      <w:r w:rsidRPr="00166755">
        <w:rPr>
          <w:sz w:val="20"/>
        </w:rPr>
        <w:t xml:space="preserve">Los cruces de ríos </w:t>
      </w:r>
      <w:r w:rsidR="005B2F1D" w:rsidRPr="00166755">
        <w:rPr>
          <w:sz w:val="20"/>
        </w:rPr>
        <w:t>o</w:t>
      </w:r>
      <w:r w:rsidRPr="00166755">
        <w:rPr>
          <w:sz w:val="20"/>
        </w:rPr>
        <w:t xml:space="preserve"> corrientes se harán por la técnica de zanjado, subfluviales a cielo abierto, zanjados o dragados, la profundidad de instalación de la tubería por debajo de la cota de máxima socavación de la corriente deberá ser obtenida por el cálculo hidráulico e indicada en los diseños, medidos a la cota clave del tubo incluido el lastre, para aquellos cruces de corriente en donde </w:t>
      </w:r>
      <w:r w:rsidR="004928D6">
        <w:rPr>
          <w:sz w:val="20"/>
        </w:rPr>
        <w:t>CONTUGAS</w:t>
      </w:r>
      <w:r w:rsidRPr="00166755">
        <w:rPr>
          <w:sz w:val="20"/>
        </w:rPr>
        <w:t xml:space="preserve"> específicamente señale la ejecución de estudios hidráulicos.</w:t>
      </w:r>
    </w:p>
    <w:p w14:paraId="5FDAB9DF" w14:textId="77777777" w:rsidR="00634AE8" w:rsidRPr="00166755" w:rsidRDefault="00634AE8" w:rsidP="00634AE8">
      <w:pPr>
        <w:autoSpaceDE w:val="0"/>
        <w:autoSpaceDN w:val="0"/>
        <w:adjustRightInd w:val="0"/>
        <w:spacing w:after="0"/>
        <w:rPr>
          <w:sz w:val="20"/>
        </w:rPr>
      </w:pPr>
    </w:p>
    <w:p w14:paraId="65199C64" w14:textId="77777777" w:rsidR="00634AE8" w:rsidRPr="00166755" w:rsidRDefault="00634AE8" w:rsidP="00634AE8">
      <w:pPr>
        <w:autoSpaceDE w:val="0"/>
        <w:autoSpaceDN w:val="0"/>
        <w:adjustRightInd w:val="0"/>
        <w:spacing w:after="0"/>
        <w:rPr>
          <w:sz w:val="20"/>
        </w:rPr>
      </w:pPr>
      <w:r w:rsidRPr="00166755">
        <w:rPr>
          <w:sz w:val="20"/>
        </w:rPr>
        <w:lastRenderedPageBreak/>
        <w:t>En los cruces de corrientes subfluviales a cielo abierto zanjados o dragados en donde no se especifique la ejecución de estudios de socavación, la tubería deberá instalarse una profundidad mínima en función del tipo de material encontrado en el lecho del cauce, así:</w:t>
      </w:r>
    </w:p>
    <w:p w14:paraId="463DDAA2" w14:textId="77777777" w:rsidR="00634AE8" w:rsidRPr="00166755" w:rsidRDefault="00634AE8" w:rsidP="00634AE8">
      <w:pPr>
        <w:pStyle w:val="Listaconvietas2"/>
        <w:rPr>
          <w:sz w:val="20"/>
        </w:rPr>
      </w:pPr>
      <w:r w:rsidRPr="00166755">
        <w:rPr>
          <w:sz w:val="20"/>
        </w:rPr>
        <w:t>En cauces con lecho rocoso la tubería del cruce se instalará a una profundidad mínima de uno con veinte (1.20) metros.</w:t>
      </w:r>
    </w:p>
    <w:p w14:paraId="720B54C7" w14:textId="76CB4271" w:rsidR="00634AE8" w:rsidRPr="00166755" w:rsidRDefault="00634AE8" w:rsidP="00634AE8">
      <w:pPr>
        <w:pStyle w:val="Listaconvietas2"/>
        <w:rPr>
          <w:sz w:val="20"/>
        </w:rPr>
      </w:pPr>
      <w:r w:rsidRPr="00166755">
        <w:rPr>
          <w:sz w:val="20"/>
        </w:rPr>
        <w:t xml:space="preserve">En cauces con lecho aluvial, la profundidad mínima de instalación de la </w:t>
      </w:r>
      <w:r w:rsidR="005B2F1D" w:rsidRPr="00166755">
        <w:rPr>
          <w:sz w:val="20"/>
        </w:rPr>
        <w:t>tubería</w:t>
      </w:r>
      <w:r w:rsidRPr="00166755">
        <w:rPr>
          <w:sz w:val="20"/>
        </w:rPr>
        <w:t xml:space="preserve"> deberá ser igual a cinco metros (</w:t>
      </w:r>
      <w:r w:rsidR="004928D6">
        <w:rPr>
          <w:sz w:val="20"/>
        </w:rPr>
        <w:t>3</w:t>
      </w:r>
      <w:r w:rsidRPr="00166755">
        <w:rPr>
          <w:sz w:val="20"/>
        </w:rPr>
        <w:t>.00 m),</w:t>
      </w:r>
    </w:p>
    <w:p w14:paraId="68F115D0" w14:textId="768FEEFF" w:rsidR="00634AE8" w:rsidRPr="00166755" w:rsidRDefault="00634AE8" w:rsidP="00634AE8">
      <w:pPr>
        <w:pStyle w:val="Listaconvietas2"/>
        <w:rPr>
          <w:sz w:val="20"/>
        </w:rPr>
      </w:pPr>
      <w:r w:rsidRPr="00166755">
        <w:rPr>
          <w:sz w:val="20"/>
        </w:rPr>
        <w:t xml:space="preserve">En cualquier caso, la profundidad de instalación de la tubería será la medida entre la profundidad que alcance el lecho natural del cauce en el momento de ejecutar el cruce y la cota clave del tubo incluido el lastre en caso de que se requiera, de conformidad con lo señalado por </w:t>
      </w:r>
      <w:r w:rsidR="004928D6">
        <w:rPr>
          <w:sz w:val="20"/>
        </w:rPr>
        <w:t>CONTUGAS</w:t>
      </w:r>
      <w:r w:rsidRPr="00166755">
        <w:rPr>
          <w:sz w:val="20"/>
        </w:rPr>
        <w:t xml:space="preserve"> en los cuadros de cantidades de obras especiales.</w:t>
      </w:r>
    </w:p>
    <w:p w14:paraId="123A9138" w14:textId="42D31962" w:rsidR="00634AE8" w:rsidRPr="00166755" w:rsidRDefault="00634AE8" w:rsidP="00634AE8">
      <w:pPr>
        <w:pStyle w:val="Listaconvietas2"/>
        <w:rPr>
          <w:sz w:val="20"/>
        </w:rPr>
      </w:pPr>
      <w:r w:rsidRPr="00166755">
        <w:rPr>
          <w:sz w:val="20"/>
        </w:rPr>
        <w:t>Para el cruce de canales de riego la tubería deberá in</w:t>
      </w:r>
      <w:r>
        <w:rPr>
          <w:sz w:val="20"/>
        </w:rPr>
        <w:t xml:space="preserve">stalarse </w:t>
      </w:r>
      <w:r w:rsidR="005B2F1D">
        <w:rPr>
          <w:sz w:val="20"/>
        </w:rPr>
        <w:t>de acuerdo con</w:t>
      </w:r>
      <w:r>
        <w:rPr>
          <w:sz w:val="20"/>
        </w:rPr>
        <w:t xml:space="preserve"> los planos </w:t>
      </w:r>
      <w:r w:rsidRPr="00166755">
        <w:rPr>
          <w:sz w:val="20"/>
        </w:rPr>
        <w:t>tipo de cruce de canales de riego.</w:t>
      </w:r>
    </w:p>
    <w:p w14:paraId="50485273" w14:textId="03161F56" w:rsidR="00634AE8" w:rsidRPr="00166755" w:rsidRDefault="00634AE8" w:rsidP="00634AE8">
      <w:pPr>
        <w:autoSpaceDE w:val="0"/>
        <w:autoSpaceDN w:val="0"/>
        <w:adjustRightInd w:val="0"/>
        <w:spacing w:after="0"/>
        <w:rPr>
          <w:sz w:val="20"/>
        </w:rPr>
      </w:pPr>
      <w:r w:rsidRPr="00166755">
        <w:rPr>
          <w:sz w:val="20"/>
        </w:rPr>
        <w:t xml:space="preserve">Para el cruce del rio Lurín EL CONSTRUCTOR deberá efectuar los estudios hidráulicos correspondientes, esto con el fin de determinar la cota de máxima socavación, la cual será calculada para un caudal de la corriente con un período de retorno de 100 años. Una vez calculada la cota de máxima socavación de la corriente en cuestión EL CONSTRUCTOR deberá presentar el diseño del cruce para revisión y concepto de </w:t>
      </w:r>
      <w:r w:rsidR="004928D6">
        <w:rPr>
          <w:sz w:val="20"/>
        </w:rPr>
        <w:t>CONTUGAS</w:t>
      </w:r>
      <w:r w:rsidRPr="00166755">
        <w:rPr>
          <w:sz w:val="20"/>
        </w:rPr>
        <w:t>, antes de iniciar cualquier trabajo de construcción.</w:t>
      </w:r>
    </w:p>
    <w:p w14:paraId="09FAE59F" w14:textId="77777777" w:rsidR="00634AE8" w:rsidRPr="00166755" w:rsidRDefault="00634AE8" w:rsidP="00634AE8">
      <w:pPr>
        <w:autoSpaceDE w:val="0"/>
        <w:autoSpaceDN w:val="0"/>
        <w:adjustRightInd w:val="0"/>
        <w:spacing w:after="0"/>
        <w:rPr>
          <w:sz w:val="20"/>
        </w:rPr>
      </w:pPr>
      <w:r w:rsidRPr="00166755">
        <w:rPr>
          <w:sz w:val="20"/>
        </w:rPr>
        <w:t>EL CONSTRUCTOR deberá estimar, para el equipo usado y para el caudal que pase durante los trabajos, la sobre excavación necesaria de manera que la sedimentación ocurrida en la zanja recién excavada no le impida cumplir con la mínima profundidad solicitada.</w:t>
      </w:r>
    </w:p>
    <w:p w14:paraId="517F01CC" w14:textId="213E61ED" w:rsidR="00634AE8" w:rsidRPr="00166755" w:rsidRDefault="00634AE8" w:rsidP="00634AE8">
      <w:pPr>
        <w:autoSpaceDE w:val="0"/>
        <w:autoSpaceDN w:val="0"/>
        <w:adjustRightInd w:val="0"/>
        <w:spacing w:after="0"/>
        <w:rPr>
          <w:sz w:val="20"/>
        </w:rPr>
      </w:pPr>
      <w:r w:rsidRPr="00166755">
        <w:rPr>
          <w:sz w:val="20"/>
        </w:rPr>
        <w:t xml:space="preserve">En caso de detectarse la presencia de rocas en los estratos del subsuelo durante las excavaciones para el zanjado, EL CONSTRUCTOR deberá tener en cuenta lo mostrado en el “Plano Tipo – Zanja Gasoducto”, y si se requiere el uso de explosivos para la ejecución de los trabajos de excavación en roca, deberá obtener previa autorización de </w:t>
      </w:r>
      <w:r w:rsidR="004928D6">
        <w:rPr>
          <w:sz w:val="20"/>
        </w:rPr>
        <w:t>CONTUGAS</w:t>
      </w:r>
      <w:r w:rsidRPr="00166755">
        <w:rPr>
          <w:sz w:val="20"/>
        </w:rPr>
        <w:t xml:space="preserve"> y de las entidades gubernamentales y siempre y cuando no existan líneas de conducción de gas o cualquier otro tipo de hidrocarburo en las zonas cercanas al cruce correspondiente, ya que no se permitirá el uso de voladuras en las zonas aledañas a líneas de conducción de gas o cualquier otro tipo de hidrocarburo en operación, en cuyo caso EL CONSTRUCTOR deberá efectuar los cortes o excavaciones en roca, por medio de cuñas u otros sistemas diferentes a la excavación con uso de explosivos.</w:t>
      </w:r>
    </w:p>
    <w:p w14:paraId="6A456FD8" w14:textId="77777777" w:rsidR="00634AE8" w:rsidRPr="00166755" w:rsidRDefault="00634AE8" w:rsidP="00634AE8">
      <w:pPr>
        <w:autoSpaceDE w:val="0"/>
        <w:autoSpaceDN w:val="0"/>
        <w:adjustRightInd w:val="0"/>
        <w:spacing w:after="0"/>
        <w:rPr>
          <w:sz w:val="20"/>
        </w:rPr>
      </w:pPr>
      <w:r w:rsidRPr="00166755">
        <w:rPr>
          <w:sz w:val="20"/>
        </w:rPr>
        <w:t>Dentro del precio del ítem de cruce de corriente EL CONSTRUCTOR deberá incluir el costo de la excavación en roca o conglomerado ya que no se aceptará ningún sobrecosto o ajuste por este concepto ni se pagará por separado del ítem de apertura de zanja en terreno de dureza normal.</w:t>
      </w:r>
    </w:p>
    <w:p w14:paraId="3A4F2DB1" w14:textId="2DAF294E" w:rsidR="00634AE8" w:rsidRPr="00166755" w:rsidRDefault="00634AE8" w:rsidP="00634AE8">
      <w:pPr>
        <w:autoSpaceDE w:val="0"/>
        <w:autoSpaceDN w:val="0"/>
        <w:adjustRightInd w:val="0"/>
        <w:spacing w:after="0"/>
        <w:rPr>
          <w:sz w:val="20"/>
        </w:rPr>
      </w:pPr>
      <w:r w:rsidRPr="00166755">
        <w:rPr>
          <w:sz w:val="20"/>
        </w:rPr>
        <w:t xml:space="preserve">En los sectores en que el Gasoducto atraviese corrientes la tubería deberá ir lastrada continuamente en el tramo recto para evitar que flote y se vea afectada por el arrastre de la corriente. EL CONSTRUCTOR deberá tener en cuenta las especificaciones para la fabricación del lastre de la tubería señaladas en “Lastrado de Tuberías” del presente documento. La longitud final del lastre será previamente aprobada por </w:t>
      </w:r>
      <w:r w:rsidR="004928D6">
        <w:rPr>
          <w:sz w:val="20"/>
        </w:rPr>
        <w:t>CONTUGAS</w:t>
      </w:r>
      <w:r w:rsidRPr="00166755">
        <w:rPr>
          <w:sz w:val="20"/>
        </w:rPr>
        <w:t xml:space="preserve"> EL CONSTRUCTOR deberá instalar el lastre en el tramo recto con un peso equivalente al peso del lastre de concreto del tramo recto más el peso del lastre de los tramos curvos o bayonetas de la tubería, ubicados en la zona mojada, para la condición de mayor nivel de creciente a cada lado del cauce. El lastre será continuo en toda su longitud.</w:t>
      </w:r>
    </w:p>
    <w:p w14:paraId="20766694" w14:textId="77777777" w:rsidR="00634AE8" w:rsidRPr="00166755" w:rsidRDefault="00634AE8" w:rsidP="00634AE8">
      <w:pPr>
        <w:autoSpaceDE w:val="0"/>
        <w:autoSpaceDN w:val="0"/>
        <w:adjustRightInd w:val="0"/>
        <w:spacing w:after="0"/>
        <w:rPr>
          <w:sz w:val="20"/>
        </w:rPr>
      </w:pPr>
      <w:r w:rsidRPr="00166755">
        <w:rPr>
          <w:sz w:val="20"/>
        </w:rPr>
        <w:t>Con el fin de no someter la tubería a tensiones extremas y evitar el doblado excesivo en los cruces de orillas con talud muy inclinado, EL CONSTRUCTOR deberá efectuar las excavaciones necesarias en las orillas que lo requieran, especialmente en la zanja, para dar conformación adecuada a la tubería y facilitar las labores de instalación en los cruces subfluviales.</w:t>
      </w:r>
    </w:p>
    <w:p w14:paraId="2865816A" w14:textId="6A8E4A61" w:rsidR="00634AE8" w:rsidRPr="00166755" w:rsidRDefault="00634AE8" w:rsidP="00634AE8">
      <w:pPr>
        <w:autoSpaceDE w:val="0"/>
        <w:autoSpaceDN w:val="0"/>
        <w:adjustRightInd w:val="0"/>
        <w:spacing w:after="0"/>
        <w:rPr>
          <w:sz w:val="20"/>
        </w:rPr>
      </w:pPr>
      <w:r w:rsidRPr="00166755">
        <w:rPr>
          <w:sz w:val="20"/>
        </w:rPr>
        <w:t xml:space="preserve">Una vez efectuado el cruce, las orillas excavadas se deberán restituir y proteger con enrocados, gaviones, tanto en las partes sumergidas como en el talud exterior, empradizados, cortacorrientes y cualquier otra obra de protección geotécnica que se requiera. De todas </w:t>
      </w:r>
      <w:r w:rsidR="005B2F1D" w:rsidRPr="00166755">
        <w:rPr>
          <w:sz w:val="20"/>
        </w:rPr>
        <w:t>maneras,</w:t>
      </w:r>
      <w:r w:rsidRPr="00166755">
        <w:rPr>
          <w:sz w:val="20"/>
        </w:rPr>
        <w:t xml:space="preserve"> se deberán obtener condiciones tales que aseguren la estabilidad del cauce de forma permanente.</w:t>
      </w:r>
    </w:p>
    <w:p w14:paraId="1F283F98" w14:textId="5ECFDCCF" w:rsidR="00634AE8" w:rsidRPr="00166755" w:rsidRDefault="00634AE8" w:rsidP="00634AE8">
      <w:pPr>
        <w:autoSpaceDE w:val="0"/>
        <w:autoSpaceDN w:val="0"/>
        <w:adjustRightInd w:val="0"/>
        <w:spacing w:after="0"/>
        <w:rPr>
          <w:sz w:val="20"/>
        </w:rPr>
      </w:pPr>
      <w:r w:rsidRPr="00166755">
        <w:rPr>
          <w:sz w:val="20"/>
        </w:rPr>
        <w:lastRenderedPageBreak/>
        <w:t xml:space="preserve">EL CONSTRUCTOR podrá presentar soluciones alternativas para la protección de las márgenes en los cruces de corrientes, siempre y cuando dichas soluciones garanticen la estabilidad del cruce y cumplan con las normas y estándares de calidad exigidos por </w:t>
      </w:r>
      <w:r w:rsidR="004928D6">
        <w:rPr>
          <w:sz w:val="20"/>
        </w:rPr>
        <w:t>CONTUGAS</w:t>
      </w:r>
      <w:r w:rsidRPr="00166755">
        <w:rPr>
          <w:sz w:val="20"/>
        </w:rPr>
        <w:t xml:space="preserve"> en estas especificaciones técnicas, así como, con lo exigido por la autoridad ambiental competente y el Plan de Manejo Ambiental del proyecto.</w:t>
      </w:r>
    </w:p>
    <w:p w14:paraId="6A0C7E48" w14:textId="77777777" w:rsidR="00634AE8" w:rsidRPr="00166755" w:rsidRDefault="00634AE8" w:rsidP="00634AE8">
      <w:pPr>
        <w:autoSpaceDE w:val="0"/>
        <w:autoSpaceDN w:val="0"/>
        <w:adjustRightInd w:val="0"/>
        <w:spacing w:after="0"/>
        <w:rPr>
          <w:sz w:val="20"/>
        </w:rPr>
      </w:pPr>
      <w:r w:rsidRPr="00166755">
        <w:rPr>
          <w:sz w:val="20"/>
        </w:rPr>
        <w:t>Igualmente, será responsabilidad de EL CONSTRUCTOR la ejecución de todas las obras necesarias para la contención del terreno y entibados hasta la profundidad requerida.</w:t>
      </w:r>
    </w:p>
    <w:p w14:paraId="76820E44" w14:textId="77777777" w:rsidR="00634AE8" w:rsidRPr="00166755" w:rsidRDefault="00634AE8" w:rsidP="00634AE8">
      <w:pPr>
        <w:autoSpaceDE w:val="0"/>
        <w:autoSpaceDN w:val="0"/>
        <w:adjustRightInd w:val="0"/>
        <w:spacing w:after="0"/>
        <w:rPr>
          <w:sz w:val="20"/>
        </w:rPr>
      </w:pPr>
      <w:r w:rsidRPr="00166755">
        <w:rPr>
          <w:sz w:val="20"/>
        </w:rPr>
        <w:t>Será responsabilidad de EL CONSTRUCTOR dejar los cruces de corriente, una vez finalicen los trabajos de instalación de la tubería, en mejores condiciones de las encontradas antes de ejecutar las obras.</w:t>
      </w:r>
    </w:p>
    <w:p w14:paraId="6765760F" w14:textId="0C809937" w:rsidR="00634AE8" w:rsidRPr="00166755" w:rsidRDefault="00634AE8" w:rsidP="00634AE8">
      <w:pPr>
        <w:autoSpaceDE w:val="0"/>
        <w:autoSpaceDN w:val="0"/>
        <w:adjustRightInd w:val="0"/>
        <w:spacing w:after="0"/>
        <w:rPr>
          <w:sz w:val="20"/>
        </w:rPr>
      </w:pPr>
      <w:r w:rsidRPr="00166755">
        <w:rPr>
          <w:sz w:val="20"/>
        </w:rPr>
        <w:t xml:space="preserve">EL CONSTRUCTOR deberá instalar la cinta de señalización suministrada por </w:t>
      </w:r>
      <w:r w:rsidR="004928D6">
        <w:rPr>
          <w:sz w:val="20"/>
        </w:rPr>
        <w:t>CONTUGAS</w:t>
      </w:r>
      <w:r w:rsidRPr="00166755">
        <w:rPr>
          <w:sz w:val="20"/>
        </w:rPr>
        <w:t xml:space="preserve"> en los cruces especiales de corrientes a máximo sesenta (60) centímetros por debajo del fondo de la corriente o la máxima profundidad que alcance el lecho natural de dicho cauce en el momento de ejecutar el cruce y sobre el eje de tubería, con la leyenda de protección hacia arriba.</w:t>
      </w:r>
    </w:p>
    <w:p w14:paraId="5158FDCA" w14:textId="76DFDEF2" w:rsidR="00634AE8" w:rsidRPr="00166755" w:rsidRDefault="00634AE8" w:rsidP="00634AE8">
      <w:pPr>
        <w:autoSpaceDE w:val="0"/>
        <w:autoSpaceDN w:val="0"/>
        <w:adjustRightInd w:val="0"/>
        <w:spacing w:after="0"/>
        <w:rPr>
          <w:sz w:val="20"/>
        </w:rPr>
      </w:pPr>
      <w:r w:rsidRPr="00166755">
        <w:rPr>
          <w:sz w:val="20"/>
        </w:rPr>
        <w:t xml:space="preserve">EL CONSTRUCTOR deberá realizar el análisis </w:t>
      </w:r>
      <w:r w:rsidR="005B2F1D" w:rsidRPr="00166755">
        <w:rPr>
          <w:sz w:val="20"/>
        </w:rPr>
        <w:t>fisicoquímico</w:t>
      </w:r>
      <w:r w:rsidRPr="00166755">
        <w:rPr>
          <w:sz w:val="20"/>
        </w:rPr>
        <w:t xml:space="preserve"> aguas arriba y aguas abajo del cruce antes y después de realizar los trabajos, con el fin de garantizar que la calidad de las aguas de las corrientes cruzadas no resultarán alteradas con riesgo para los usuarios del recurso, principalmente en lo que a turbiedad y sólidos suspendidos se refiere, para lo cual se tomarán las medidas necesarias. Estos ensayos serán efectuados en laboratorios de idóneo reconocimiento aceptados por </w:t>
      </w:r>
      <w:r w:rsidR="004928D6">
        <w:rPr>
          <w:sz w:val="20"/>
        </w:rPr>
        <w:t>CONTUGAS</w:t>
      </w:r>
      <w:r w:rsidRPr="00166755">
        <w:rPr>
          <w:sz w:val="20"/>
        </w:rPr>
        <w:t>.</w:t>
      </w:r>
    </w:p>
    <w:p w14:paraId="38935B41" w14:textId="6C966909" w:rsidR="00634AE8" w:rsidRPr="00166755" w:rsidRDefault="00634AE8" w:rsidP="00634AE8">
      <w:pPr>
        <w:autoSpaceDE w:val="0"/>
        <w:autoSpaceDN w:val="0"/>
        <w:adjustRightInd w:val="0"/>
        <w:spacing w:after="0"/>
        <w:rPr>
          <w:sz w:val="20"/>
        </w:rPr>
      </w:pPr>
      <w:r w:rsidRPr="00166755">
        <w:rPr>
          <w:sz w:val="20"/>
        </w:rPr>
        <w:t>La unión de las tuberías se hará mediante soldadura a tope; igualmente deberán seguirse las</w:t>
      </w:r>
      <w:r w:rsidRPr="00166755">
        <w:rPr>
          <w:rFonts w:ascii="TTE16694E0t00" w:hAnsi="TTE16694E0t00" w:cs="TTE16694E0t00"/>
          <w:sz w:val="20"/>
        </w:rPr>
        <w:t xml:space="preserve"> </w:t>
      </w:r>
      <w:r w:rsidRPr="00166755">
        <w:rPr>
          <w:sz w:val="20"/>
        </w:rPr>
        <w:t xml:space="preserve">especificaciones para las actividades de: Transporte de tubería revestida, tendido y doblado de tubería, apertura de zanja, bajado y tapado y </w:t>
      </w:r>
      <w:r w:rsidR="005B2F1D" w:rsidRPr="00166755">
        <w:rPr>
          <w:sz w:val="20"/>
        </w:rPr>
        <w:t>señalizaciones descritas</w:t>
      </w:r>
      <w:r w:rsidRPr="00166755">
        <w:rPr>
          <w:sz w:val="20"/>
        </w:rPr>
        <w:t xml:space="preserve"> en los documentos correspondientes.</w:t>
      </w:r>
    </w:p>
    <w:p w14:paraId="66A18D31" w14:textId="77777777" w:rsidR="00634AE8" w:rsidRPr="00166755" w:rsidRDefault="00634AE8" w:rsidP="00634AE8">
      <w:pPr>
        <w:autoSpaceDE w:val="0"/>
        <w:autoSpaceDN w:val="0"/>
        <w:adjustRightInd w:val="0"/>
        <w:spacing w:after="0"/>
        <w:rPr>
          <w:sz w:val="20"/>
        </w:rPr>
      </w:pPr>
      <w:r w:rsidRPr="00166755">
        <w:rPr>
          <w:sz w:val="20"/>
        </w:rPr>
        <w:t>Las soldaduras de las juntas serán radiografiadas el cien por ciento y deberán ser revestidas, inspeccionadas y reparadas antes del bajado de la tubería.</w:t>
      </w:r>
    </w:p>
    <w:p w14:paraId="5EB27B92" w14:textId="77777777" w:rsidR="00634AE8" w:rsidRPr="00166755" w:rsidRDefault="00634AE8" w:rsidP="00634AE8">
      <w:pPr>
        <w:autoSpaceDE w:val="0"/>
        <w:autoSpaceDN w:val="0"/>
        <w:adjustRightInd w:val="0"/>
        <w:spacing w:after="0"/>
        <w:rPr>
          <w:sz w:val="20"/>
        </w:rPr>
      </w:pPr>
    </w:p>
    <w:p w14:paraId="003B8A07" w14:textId="77777777" w:rsidR="00634AE8" w:rsidRPr="00166755" w:rsidRDefault="00634AE8" w:rsidP="00634AE8">
      <w:pPr>
        <w:pStyle w:val="Ttulo2"/>
      </w:pPr>
      <w:bookmarkStart w:id="32" w:name="_Toc296088842"/>
      <w:bookmarkStart w:id="33" w:name="_Toc357064510"/>
      <w:bookmarkStart w:id="34" w:name="_Toc68169834"/>
      <w:bookmarkStart w:id="35" w:name="_Toc68191117"/>
      <w:r w:rsidRPr="00166755">
        <w:t>MATERIALES PARA REVESTIMIENTO DE JUNTAS</w:t>
      </w:r>
      <w:bookmarkEnd w:id="32"/>
      <w:bookmarkEnd w:id="33"/>
      <w:bookmarkEnd w:id="34"/>
      <w:bookmarkEnd w:id="35"/>
    </w:p>
    <w:p w14:paraId="072AD6EF" w14:textId="77777777" w:rsidR="00634AE8" w:rsidRPr="00166755" w:rsidRDefault="00634AE8" w:rsidP="00634AE8">
      <w:pPr>
        <w:autoSpaceDE w:val="0"/>
        <w:autoSpaceDN w:val="0"/>
        <w:adjustRightInd w:val="0"/>
        <w:spacing w:after="0"/>
        <w:rPr>
          <w:sz w:val="20"/>
        </w:rPr>
      </w:pPr>
      <w:r w:rsidRPr="00166755">
        <w:rPr>
          <w:sz w:val="20"/>
        </w:rPr>
        <w:t>Para el revestimiento en la zona de soldadura (Juntas), de los cruces de corrientes, EL CONSTRUCTOR utilizará el mismo tipo de recubrimiento especificado y aceptado para el resto de las juntas de la línea regular, indicado en la especificación Revestimiento, este material será suministrado por EL CONSTRUCTOR, la aplicación del producto, preparación de superficies, el uso de personal calificado para su aplicación y en general todos los trabajos relacionados con la correcta utilización de estos productos deberá hacerse siguiendo las condiciones indicadas en “Bajado de Tubería” del presente documento.</w:t>
      </w:r>
    </w:p>
    <w:p w14:paraId="19638A5C" w14:textId="77777777" w:rsidR="00634AE8" w:rsidRPr="00166755" w:rsidRDefault="00634AE8" w:rsidP="00634AE8">
      <w:pPr>
        <w:autoSpaceDE w:val="0"/>
        <w:autoSpaceDN w:val="0"/>
        <w:adjustRightInd w:val="0"/>
        <w:spacing w:after="0"/>
        <w:rPr>
          <w:sz w:val="20"/>
        </w:rPr>
      </w:pPr>
      <w:r w:rsidRPr="00166755">
        <w:rPr>
          <w:sz w:val="20"/>
        </w:rPr>
        <w:t>EL CONSTRUCTOR suministrará todo el revestimiento en las cantidades requeridas para los cruces de obras especiales, de acuerdo con las condiciones y especificaciones técnicas establecidas para el suministro.</w:t>
      </w:r>
    </w:p>
    <w:p w14:paraId="48714EEC" w14:textId="77777777" w:rsidR="00634AE8" w:rsidRPr="00166755" w:rsidRDefault="00634AE8" w:rsidP="00634AE8">
      <w:pPr>
        <w:autoSpaceDE w:val="0"/>
        <w:autoSpaceDN w:val="0"/>
        <w:adjustRightInd w:val="0"/>
        <w:spacing w:after="0"/>
        <w:rPr>
          <w:sz w:val="20"/>
        </w:rPr>
      </w:pPr>
      <w:r w:rsidRPr="00166755">
        <w:rPr>
          <w:sz w:val="20"/>
        </w:rPr>
        <w:t>El procedimiento de aplicación del revestimiento será el especificado por el fabricante del producto. EL CONSTRUCTOR será el responsable de informarse y verificar dicho procedimiento para garantizar la correcta aplicación del producto en las juntas soldadas, sobre todo en lo que se refiere a las exigencias de preparación de superficies previa a la colocación del producto y tiempos de curado del material.</w:t>
      </w:r>
    </w:p>
    <w:p w14:paraId="3DED9B9F" w14:textId="77777777" w:rsidR="00634AE8" w:rsidRPr="00166755" w:rsidRDefault="00634AE8" w:rsidP="00634AE8">
      <w:pPr>
        <w:pStyle w:val="Ttulo2"/>
      </w:pPr>
      <w:bookmarkStart w:id="36" w:name="_Toc296088843"/>
      <w:bookmarkStart w:id="37" w:name="_Toc357064511"/>
      <w:bookmarkStart w:id="38" w:name="_Toc68169835"/>
      <w:bookmarkStart w:id="39" w:name="_Toc68191118"/>
      <w:r w:rsidRPr="00166755">
        <w:t>LASTRADO DE TUBERÍAS</w:t>
      </w:r>
      <w:bookmarkEnd w:id="36"/>
      <w:bookmarkEnd w:id="37"/>
      <w:bookmarkEnd w:id="38"/>
      <w:bookmarkEnd w:id="39"/>
    </w:p>
    <w:p w14:paraId="5F7809DD" w14:textId="77777777" w:rsidR="00634AE8" w:rsidRPr="00166755" w:rsidRDefault="00634AE8" w:rsidP="00634AE8">
      <w:pPr>
        <w:pStyle w:val="Ttulo3"/>
        <w:rPr>
          <w:sz w:val="20"/>
          <w:szCs w:val="20"/>
        </w:rPr>
      </w:pPr>
      <w:bookmarkStart w:id="40" w:name="_Toc68169836"/>
      <w:bookmarkStart w:id="41" w:name="_Toc68191119"/>
      <w:r w:rsidRPr="00166755">
        <w:rPr>
          <w:sz w:val="20"/>
          <w:szCs w:val="20"/>
        </w:rPr>
        <w:t>GENERALIDADES</w:t>
      </w:r>
      <w:bookmarkEnd w:id="40"/>
      <w:bookmarkEnd w:id="41"/>
    </w:p>
    <w:p w14:paraId="1B1F3ABB" w14:textId="77777777" w:rsidR="00634AE8" w:rsidRPr="00166755" w:rsidRDefault="00634AE8" w:rsidP="00634AE8">
      <w:pPr>
        <w:autoSpaceDE w:val="0"/>
        <w:autoSpaceDN w:val="0"/>
        <w:adjustRightInd w:val="0"/>
        <w:spacing w:after="0"/>
        <w:rPr>
          <w:sz w:val="20"/>
        </w:rPr>
      </w:pPr>
      <w:r w:rsidRPr="00166755">
        <w:rPr>
          <w:sz w:val="20"/>
        </w:rPr>
        <w:t>En los sectores en que el Gasoducto atraviese ríos, corrientes principales, secundarias, canales o donde los resultados de la ingeniería de detalle así lo señalen, la tubería deberá ser lastrada para evitar que flote y se vea afectada por el arrastre de la corriente.</w:t>
      </w:r>
    </w:p>
    <w:p w14:paraId="238EEE80" w14:textId="77777777" w:rsidR="00634AE8" w:rsidRPr="00166755" w:rsidRDefault="00634AE8" w:rsidP="00634AE8">
      <w:pPr>
        <w:autoSpaceDE w:val="0"/>
        <w:autoSpaceDN w:val="0"/>
        <w:adjustRightInd w:val="0"/>
        <w:spacing w:after="0"/>
        <w:rPr>
          <w:sz w:val="20"/>
        </w:rPr>
      </w:pPr>
      <w:r w:rsidRPr="00166755">
        <w:rPr>
          <w:sz w:val="20"/>
        </w:rPr>
        <w:t>EL CONSTRUCTOR, dentro de la ingeniería de detalle, realizará los cálculos de flotabilidad de la tubería y dimensionará el espesor necesario del lastre continuo en concreto reforzado y el cálculo del refuerzo.</w:t>
      </w:r>
    </w:p>
    <w:p w14:paraId="36522A04" w14:textId="4AC89B7B" w:rsidR="00634AE8" w:rsidRPr="00166755" w:rsidRDefault="00634AE8" w:rsidP="00634AE8">
      <w:pPr>
        <w:autoSpaceDE w:val="0"/>
        <w:autoSpaceDN w:val="0"/>
        <w:adjustRightInd w:val="0"/>
        <w:spacing w:after="0"/>
        <w:rPr>
          <w:sz w:val="20"/>
        </w:rPr>
      </w:pPr>
      <w:r w:rsidRPr="00166755">
        <w:rPr>
          <w:sz w:val="20"/>
        </w:rPr>
        <w:lastRenderedPageBreak/>
        <w:t xml:space="preserve">EL CONSTRUCTOR deberá presentar para aprobación de </w:t>
      </w:r>
      <w:r w:rsidR="004928D6">
        <w:rPr>
          <w:sz w:val="20"/>
        </w:rPr>
        <w:t>CONTUGAS</w:t>
      </w:r>
      <w:r w:rsidRPr="00166755">
        <w:rPr>
          <w:sz w:val="20"/>
        </w:rPr>
        <w:t>, el diseño del lastre continuo y su procedimiento de ejecución, incluyendo la preparación, procedencia, aplicación, pruebas, curado y reparaciones del concreto, el tipo de formaletas, el cálculo, la colocación y tipo de refuerzo a utilizar.</w:t>
      </w:r>
    </w:p>
    <w:p w14:paraId="1291FB6E" w14:textId="77777777" w:rsidR="00634AE8" w:rsidRPr="00166755" w:rsidRDefault="00634AE8" w:rsidP="00634AE8">
      <w:pPr>
        <w:autoSpaceDE w:val="0"/>
        <w:autoSpaceDN w:val="0"/>
        <w:adjustRightInd w:val="0"/>
        <w:spacing w:after="0"/>
        <w:rPr>
          <w:sz w:val="20"/>
        </w:rPr>
      </w:pPr>
      <w:r w:rsidRPr="00166755">
        <w:rPr>
          <w:sz w:val="20"/>
        </w:rPr>
        <w:t>EL CONSTRUCTOR deberá tener en cuenta los requisitos mínimos y las normas generales que regulan la fabricación, manejo, transporte, colocación, resistencia, acabados, formaletas, curado, protección, reparación, etc., de los concretos reforzados que se utilizarán para el lastrado de las tuberías, contenidos en el presente documento.</w:t>
      </w:r>
    </w:p>
    <w:p w14:paraId="6CC67C04" w14:textId="790AA173" w:rsidR="00634AE8" w:rsidRPr="00166755" w:rsidRDefault="00634AE8" w:rsidP="00634AE8">
      <w:pPr>
        <w:autoSpaceDE w:val="0"/>
        <w:autoSpaceDN w:val="0"/>
        <w:adjustRightInd w:val="0"/>
        <w:spacing w:after="0"/>
        <w:rPr>
          <w:sz w:val="20"/>
        </w:rPr>
      </w:pPr>
      <w:r w:rsidRPr="00166755">
        <w:rPr>
          <w:sz w:val="20"/>
        </w:rPr>
        <w:t xml:space="preserve">A </w:t>
      </w:r>
      <w:r w:rsidR="005B2F1D" w:rsidRPr="00166755">
        <w:rPr>
          <w:sz w:val="20"/>
        </w:rPr>
        <w:t>continuación,</w:t>
      </w:r>
      <w:r w:rsidRPr="00166755">
        <w:rPr>
          <w:sz w:val="20"/>
        </w:rPr>
        <w:t xml:space="preserve"> se indican las especificaciones mínimas requeridas que deberá tener en cuenta EL CONSTRUCTOR para el diseño y fabricación del lastrado de tuberías.</w:t>
      </w:r>
    </w:p>
    <w:p w14:paraId="15909E17" w14:textId="77777777" w:rsidR="00634AE8" w:rsidRPr="00166755" w:rsidRDefault="00634AE8" w:rsidP="00634AE8">
      <w:pPr>
        <w:pStyle w:val="Ttulo3"/>
        <w:rPr>
          <w:sz w:val="20"/>
          <w:szCs w:val="20"/>
        </w:rPr>
      </w:pPr>
      <w:bookmarkStart w:id="42" w:name="_Toc68169837"/>
      <w:bookmarkStart w:id="43" w:name="_Toc68191120"/>
      <w:r w:rsidRPr="00166755">
        <w:rPr>
          <w:sz w:val="20"/>
          <w:szCs w:val="20"/>
        </w:rPr>
        <w:t>LASTRADO DE LA TUBERÍA</w:t>
      </w:r>
      <w:bookmarkEnd w:id="42"/>
      <w:bookmarkEnd w:id="43"/>
    </w:p>
    <w:p w14:paraId="680D9CEA" w14:textId="1213165D" w:rsidR="00634AE8" w:rsidRPr="00166755" w:rsidRDefault="00634AE8" w:rsidP="00634AE8">
      <w:pPr>
        <w:autoSpaceDE w:val="0"/>
        <w:autoSpaceDN w:val="0"/>
        <w:adjustRightInd w:val="0"/>
        <w:spacing w:after="0"/>
        <w:rPr>
          <w:sz w:val="20"/>
        </w:rPr>
      </w:pPr>
      <w:r w:rsidRPr="00166755">
        <w:rPr>
          <w:sz w:val="20"/>
        </w:rPr>
        <w:t xml:space="preserve">El lastre de la tubería consistirá en un recubrimiento en concreto reforzado continuo con resistencia a la rotura por compresión de 3.000 psi (280 Kg/cm2) y una densidad de al menos 137 lbs/pie3 (2200 Kg/m3), utilizando cemento Portland tipo I con agregados libres de materiales contaminantes. EL CONSTRUCTOR deberá presentar para aprobación de </w:t>
      </w:r>
      <w:r w:rsidR="004928D6">
        <w:rPr>
          <w:sz w:val="20"/>
        </w:rPr>
        <w:t>CONTUGAS</w:t>
      </w:r>
      <w:r w:rsidRPr="00166755">
        <w:rPr>
          <w:sz w:val="20"/>
        </w:rPr>
        <w:t>, el procedimiento de ejecución, incluyendo la preparación, procedencia, aplicación, pruebas, reparaciones del concreto y el cálculo del refuerzo.</w:t>
      </w:r>
    </w:p>
    <w:p w14:paraId="6D499E90" w14:textId="77777777" w:rsidR="00634AE8" w:rsidRPr="00166755" w:rsidRDefault="00634AE8" w:rsidP="00634AE8">
      <w:pPr>
        <w:pStyle w:val="Ttulo3"/>
        <w:rPr>
          <w:sz w:val="20"/>
          <w:szCs w:val="20"/>
        </w:rPr>
      </w:pPr>
      <w:bookmarkStart w:id="44" w:name="_Toc68169838"/>
      <w:bookmarkStart w:id="45" w:name="_Toc68191121"/>
      <w:r w:rsidRPr="00166755">
        <w:rPr>
          <w:sz w:val="20"/>
          <w:szCs w:val="20"/>
        </w:rPr>
        <w:t>LASTRADO DE JUNTAS</w:t>
      </w:r>
      <w:bookmarkEnd w:id="44"/>
      <w:bookmarkEnd w:id="45"/>
    </w:p>
    <w:p w14:paraId="3C54E72F" w14:textId="77777777" w:rsidR="00634AE8" w:rsidRPr="00166755" w:rsidRDefault="00634AE8" w:rsidP="00634AE8">
      <w:pPr>
        <w:autoSpaceDE w:val="0"/>
        <w:autoSpaceDN w:val="0"/>
        <w:adjustRightInd w:val="0"/>
        <w:spacing w:after="0"/>
        <w:rPr>
          <w:sz w:val="20"/>
        </w:rPr>
      </w:pPr>
      <w:r w:rsidRPr="00166755">
        <w:rPr>
          <w:sz w:val="20"/>
        </w:rPr>
        <w:t>Las juntas serán lastradas en forma manual con las mismas especificaciones en cuanto a densidad, resistencia, refuerzo, materiales, aditivos, fraguado, curado y muestras que en el resto de la tubería. Solo se podrá cambiar el tiempo de fraguado si se realiza dejando la formaleta instalada.</w:t>
      </w:r>
    </w:p>
    <w:p w14:paraId="4B08DA98" w14:textId="77777777" w:rsidR="00634AE8" w:rsidRPr="00166755" w:rsidRDefault="00634AE8" w:rsidP="00634AE8">
      <w:pPr>
        <w:pStyle w:val="Ttulo3"/>
        <w:rPr>
          <w:sz w:val="20"/>
          <w:szCs w:val="20"/>
        </w:rPr>
      </w:pPr>
      <w:bookmarkStart w:id="46" w:name="_Toc68169839"/>
      <w:bookmarkStart w:id="47" w:name="_Toc68191122"/>
      <w:r w:rsidRPr="00166755">
        <w:rPr>
          <w:sz w:val="20"/>
          <w:szCs w:val="20"/>
        </w:rPr>
        <w:t>FABRICACIÓN DEL CONCRETO PARA EL LASTRE</w:t>
      </w:r>
      <w:bookmarkEnd w:id="46"/>
      <w:bookmarkEnd w:id="47"/>
    </w:p>
    <w:p w14:paraId="2DB6D5C2" w14:textId="77777777" w:rsidR="00634AE8" w:rsidRPr="00166755" w:rsidRDefault="00634AE8" w:rsidP="00634AE8">
      <w:pPr>
        <w:autoSpaceDE w:val="0"/>
        <w:autoSpaceDN w:val="0"/>
        <w:adjustRightInd w:val="0"/>
        <w:spacing w:after="0"/>
        <w:rPr>
          <w:sz w:val="20"/>
        </w:rPr>
      </w:pPr>
      <w:r w:rsidRPr="00166755">
        <w:rPr>
          <w:sz w:val="20"/>
        </w:rPr>
        <w:t xml:space="preserve">Para garantizar la calidad del concreto que utilizará el CONSTRUCTOR para el lastrado de la tubería, deberá seguirse las especificaciones descritas en el </w:t>
      </w:r>
      <w:r>
        <w:rPr>
          <w:sz w:val="20"/>
        </w:rPr>
        <w:t>proyecto</w:t>
      </w:r>
      <w:r w:rsidRPr="00166755">
        <w:rPr>
          <w:sz w:val="20"/>
        </w:rPr>
        <w:t>, basadas en la Norma E.060 del Reglamento Nacional de Edificaciones del Perú</w:t>
      </w:r>
    </w:p>
    <w:p w14:paraId="5A333377" w14:textId="77777777" w:rsidR="00634AE8" w:rsidRPr="00166755" w:rsidRDefault="00634AE8" w:rsidP="00634AE8">
      <w:pPr>
        <w:pStyle w:val="Ttulo2"/>
      </w:pPr>
      <w:bookmarkStart w:id="48" w:name="_Toc296088844"/>
      <w:bookmarkStart w:id="49" w:name="_Toc357064512"/>
      <w:bookmarkStart w:id="50" w:name="_Toc68169840"/>
      <w:bookmarkStart w:id="51" w:name="_Toc68191123"/>
      <w:r w:rsidRPr="00166755">
        <w:t>BAJADO DE TUBERÍA</w:t>
      </w:r>
      <w:bookmarkEnd w:id="48"/>
      <w:bookmarkEnd w:id="49"/>
      <w:bookmarkEnd w:id="50"/>
      <w:bookmarkEnd w:id="51"/>
    </w:p>
    <w:p w14:paraId="794A3AB6" w14:textId="195E8275" w:rsidR="00634AE8" w:rsidRPr="00166755" w:rsidRDefault="00634AE8" w:rsidP="00634AE8">
      <w:pPr>
        <w:autoSpaceDE w:val="0"/>
        <w:autoSpaceDN w:val="0"/>
        <w:adjustRightInd w:val="0"/>
        <w:spacing w:after="0"/>
        <w:rPr>
          <w:sz w:val="20"/>
        </w:rPr>
      </w:pPr>
      <w:r w:rsidRPr="00166755">
        <w:rPr>
          <w:sz w:val="20"/>
        </w:rPr>
        <w:t xml:space="preserve">La tubería deberá bajarse a la zanja luego de revestir la zona de las uniones soldadas (juntas) e inmediatamente después de haber sido inspeccionada con el detector de fallas del revestimiento, EL CONSTRUCTOR deberá realizar estas pruebas de inspección y deberá suministrar todos los equipos, la mano de obra y general todos los elementos que se requieran para efectuar dichas pruebas, las cuales se harán siempre en presencia de </w:t>
      </w:r>
      <w:r w:rsidR="004928D6">
        <w:rPr>
          <w:sz w:val="20"/>
        </w:rPr>
        <w:t>CONTUGAS</w:t>
      </w:r>
      <w:r w:rsidRPr="00166755">
        <w:rPr>
          <w:sz w:val="20"/>
        </w:rPr>
        <w:t>.</w:t>
      </w:r>
    </w:p>
    <w:p w14:paraId="2FBB5A32" w14:textId="77777777" w:rsidR="00634AE8" w:rsidRPr="00166755" w:rsidRDefault="00634AE8" w:rsidP="00634AE8">
      <w:pPr>
        <w:pStyle w:val="Ttulo3"/>
        <w:rPr>
          <w:sz w:val="20"/>
          <w:szCs w:val="20"/>
        </w:rPr>
      </w:pPr>
      <w:bookmarkStart w:id="52" w:name="_Toc68169841"/>
      <w:bookmarkStart w:id="53" w:name="_Toc68191124"/>
      <w:r w:rsidRPr="00166755">
        <w:rPr>
          <w:sz w:val="20"/>
          <w:szCs w:val="20"/>
        </w:rPr>
        <w:t>FILTROS LONGITUDINALES Y TRANSVERSALES</w:t>
      </w:r>
      <w:bookmarkEnd w:id="52"/>
      <w:bookmarkEnd w:id="53"/>
    </w:p>
    <w:p w14:paraId="417FF03A" w14:textId="77777777" w:rsidR="00634AE8" w:rsidRPr="00166755" w:rsidRDefault="00634AE8" w:rsidP="00634AE8">
      <w:pPr>
        <w:autoSpaceDE w:val="0"/>
        <w:autoSpaceDN w:val="0"/>
        <w:adjustRightInd w:val="0"/>
        <w:spacing w:after="0"/>
        <w:rPr>
          <w:sz w:val="20"/>
        </w:rPr>
      </w:pPr>
      <w:r w:rsidRPr="00166755">
        <w:rPr>
          <w:sz w:val="20"/>
        </w:rPr>
        <w:t xml:space="preserve">EL CONSTRUCTOR instalará por su cuenta en todos los sitios de la zanja, antes del bajado de la tubería, en donde se requiera controlar y encauzar las aguas subterráneas que atraviesan el derecho de vía del Gasoducto, filtros longitudinales y transversales de manera que permitan el paso de la corriente y los drenajes sin causar inundación en la zanja o deslizamientos del terreno. </w:t>
      </w:r>
    </w:p>
    <w:p w14:paraId="17DFDA46" w14:textId="2023E69C" w:rsidR="00634AE8" w:rsidRPr="00166755" w:rsidRDefault="00634AE8" w:rsidP="00634AE8">
      <w:pPr>
        <w:autoSpaceDE w:val="0"/>
        <w:autoSpaceDN w:val="0"/>
        <w:adjustRightInd w:val="0"/>
        <w:spacing w:after="0"/>
        <w:rPr>
          <w:sz w:val="20"/>
        </w:rPr>
      </w:pPr>
      <w:r w:rsidRPr="00166755">
        <w:rPr>
          <w:sz w:val="20"/>
        </w:rPr>
        <w:t xml:space="preserve">Se deberán construir filtros longitudinales y transversales en los sitios donde es necesario proteger el derecho de vía y la tubería de flujos de agua subterránea que puedan originar deslizamientos del terreno. Estos drenajes se construirán de acuerdo con los diseños planteados por EL CONSTRUCTOR </w:t>
      </w:r>
      <w:r>
        <w:rPr>
          <w:sz w:val="20"/>
        </w:rPr>
        <w:t xml:space="preserve">y aprobados por </w:t>
      </w:r>
      <w:r w:rsidR="004928D6">
        <w:rPr>
          <w:sz w:val="20"/>
        </w:rPr>
        <w:t>CONTUGAS</w:t>
      </w:r>
      <w:r>
        <w:rPr>
          <w:sz w:val="20"/>
        </w:rPr>
        <w:t>.</w:t>
      </w:r>
    </w:p>
    <w:p w14:paraId="0E617995" w14:textId="2D424E04" w:rsidR="00634AE8" w:rsidRPr="00166755" w:rsidRDefault="00634AE8" w:rsidP="00634AE8">
      <w:pPr>
        <w:autoSpaceDE w:val="0"/>
        <w:autoSpaceDN w:val="0"/>
        <w:adjustRightInd w:val="0"/>
        <w:spacing w:after="0"/>
        <w:rPr>
          <w:sz w:val="20"/>
        </w:rPr>
      </w:pPr>
      <w:r w:rsidRPr="00166755">
        <w:rPr>
          <w:sz w:val="20"/>
        </w:rPr>
        <w:t xml:space="preserve">La construcción de los filtros comprende el suministro de materiales, mano de obra, equipos y herramientas necesarios para la conformación de la sección del filtro, colocación de los materiales de acuerdo con los lineamientos de los diseños, así como, la construcción de todas las obras asociadas requeridas según los diseños aprobados por </w:t>
      </w:r>
      <w:r w:rsidR="004928D6">
        <w:rPr>
          <w:sz w:val="20"/>
        </w:rPr>
        <w:t>CONTUGAS</w:t>
      </w:r>
      <w:r w:rsidRPr="00166755">
        <w:rPr>
          <w:sz w:val="20"/>
        </w:rPr>
        <w:t xml:space="preserve"> para el correcto funcionamiento de estas estructuras.</w:t>
      </w:r>
    </w:p>
    <w:p w14:paraId="4C820C1E" w14:textId="77777777" w:rsidR="00634AE8" w:rsidRPr="00166755" w:rsidRDefault="00634AE8" w:rsidP="00634AE8">
      <w:pPr>
        <w:autoSpaceDE w:val="0"/>
        <w:autoSpaceDN w:val="0"/>
        <w:adjustRightInd w:val="0"/>
        <w:spacing w:after="0"/>
        <w:rPr>
          <w:sz w:val="20"/>
        </w:rPr>
      </w:pPr>
    </w:p>
    <w:p w14:paraId="3417B437" w14:textId="77777777" w:rsidR="00634AE8" w:rsidRPr="00166755" w:rsidRDefault="00634AE8" w:rsidP="00634AE8">
      <w:pPr>
        <w:autoSpaceDE w:val="0"/>
        <w:autoSpaceDN w:val="0"/>
        <w:adjustRightInd w:val="0"/>
        <w:spacing w:after="0"/>
        <w:rPr>
          <w:sz w:val="20"/>
        </w:rPr>
      </w:pPr>
      <w:r w:rsidRPr="00166755">
        <w:rPr>
          <w:sz w:val="20"/>
        </w:rPr>
        <w:t>Para la construcción de los filtros longitudinales y transversales EL CONSTRUCTOR deberá tener en cuenta las siguientes especificaciones:</w:t>
      </w:r>
    </w:p>
    <w:p w14:paraId="42F71909" w14:textId="77777777" w:rsidR="00634AE8" w:rsidRPr="00166755" w:rsidRDefault="00634AE8" w:rsidP="00634AE8">
      <w:pPr>
        <w:autoSpaceDE w:val="0"/>
        <w:autoSpaceDN w:val="0"/>
        <w:adjustRightInd w:val="0"/>
        <w:spacing w:after="0"/>
        <w:rPr>
          <w:sz w:val="20"/>
        </w:rPr>
      </w:pPr>
      <w:r w:rsidRPr="00166755">
        <w:rPr>
          <w:sz w:val="20"/>
        </w:rPr>
        <w:t xml:space="preserve">• El material granular deberá ser triturado, rajón o gravas, de diámetro máximo de </w:t>
      </w:r>
      <w:smartTag w:uri="urn:schemas-microsoft-com:office:smarttags" w:element="metricconverter">
        <w:smartTagPr>
          <w:attr w:name="ProductID" w:val="0.15 m"/>
        </w:smartTagPr>
        <w:r w:rsidRPr="00166755">
          <w:rPr>
            <w:sz w:val="20"/>
          </w:rPr>
          <w:t>0.15 m</w:t>
        </w:r>
      </w:smartTag>
      <w:r w:rsidRPr="00166755">
        <w:rPr>
          <w:sz w:val="20"/>
        </w:rPr>
        <w:t>, el cual deberá estar libre de material fino, materia orgánica o vegetales y deberán tener características de libre drenaje. En sitios donde el material sea escaso, se pueden emplear sintéticos, especialmente filtros con geomalla.</w:t>
      </w:r>
    </w:p>
    <w:p w14:paraId="3121046B" w14:textId="77777777" w:rsidR="00634AE8" w:rsidRPr="00166755" w:rsidRDefault="00634AE8" w:rsidP="00634AE8">
      <w:pPr>
        <w:pStyle w:val="Ttulo3"/>
        <w:rPr>
          <w:sz w:val="20"/>
          <w:szCs w:val="20"/>
        </w:rPr>
      </w:pPr>
      <w:bookmarkStart w:id="54" w:name="_Toc68169842"/>
      <w:bookmarkStart w:id="55" w:name="_Toc68191125"/>
      <w:r w:rsidRPr="00166755">
        <w:rPr>
          <w:sz w:val="20"/>
          <w:szCs w:val="20"/>
        </w:rPr>
        <w:t>PROCEDIMIENTO DE BAJADO</w:t>
      </w:r>
      <w:bookmarkEnd w:id="54"/>
      <w:bookmarkEnd w:id="55"/>
    </w:p>
    <w:p w14:paraId="5AB33FA2" w14:textId="694E7C23" w:rsidR="00634AE8" w:rsidRDefault="00634AE8" w:rsidP="00634AE8">
      <w:pPr>
        <w:autoSpaceDE w:val="0"/>
        <w:autoSpaceDN w:val="0"/>
        <w:adjustRightInd w:val="0"/>
        <w:spacing w:after="0"/>
        <w:rPr>
          <w:sz w:val="20"/>
        </w:rPr>
      </w:pPr>
      <w:r w:rsidRPr="00166755">
        <w:rPr>
          <w:sz w:val="20"/>
        </w:rPr>
        <w:t xml:space="preserve">Todos los equipamientos en contacto con la tubería serán protegidos de manera que no dañen el revestimiento de las tuberías durante la bajada de estas últimas. Antes de iniciar el bajado se deberán quitar del fondo de la zanja, todo aquello que pueda dañar al recubrimiento de la tubería, </w:t>
      </w:r>
      <w:r w:rsidR="005B2F1D" w:rsidRPr="00166755">
        <w:rPr>
          <w:sz w:val="20"/>
        </w:rPr>
        <w:t>como,</w:t>
      </w:r>
      <w:r w:rsidRPr="00166755">
        <w:rPr>
          <w:sz w:val="20"/>
        </w:rPr>
        <w:t xml:space="preserve"> por ejemplo: rocas sueltas, piedras, bloques de madera, retales de tubos, herramientas, basura, material orgánico y varillas de soldadura, entre otros.</w:t>
      </w:r>
    </w:p>
    <w:p w14:paraId="06BA9974" w14:textId="77777777" w:rsidR="00634AE8" w:rsidRPr="00166755" w:rsidRDefault="00634AE8" w:rsidP="00634AE8">
      <w:pPr>
        <w:autoSpaceDE w:val="0"/>
        <w:autoSpaceDN w:val="0"/>
        <w:adjustRightInd w:val="0"/>
        <w:spacing w:after="0"/>
        <w:rPr>
          <w:sz w:val="20"/>
        </w:rPr>
      </w:pPr>
      <w:r w:rsidRPr="00166755">
        <w:rPr>
          <w:sz w:val="20"/>
        </w:rPr>
        <w:t>El fondo de la zanja deberá estar nivelado para que el peso de la tubería quede bien distribuido a lo largo de la zanja. Además, deberán estar construidos los filtros longitudinales y transversales en los sitios a lo largo del trazado en los que sea necesaria su instalación.</w:t>
      </w:r>
    </w:p>
    <w:p w14:paraId="1CDE35A3" w14:textId="1A3110C3" w:rsidR="00634AE8" w:rsidRPr="00166755" w:rsidRDefault="00634AE8" w:rsidP="00634AE8">
      <w:pPr>
        <w:autoSpaceDE w:val="0"/>
        <w:autoSpaceDN w:val="0"/>
        <w:adjustRightInd w:val="0"/>
        <w:spacing w:after="0"/>
        <w:rPr>
          <w:sz w:val="20"/>
        </w:rPr>
      </w:pPr>
      <w:r w:rsidRPr="00166755">
        <w:rPr>
          <w:sz w:val="20"/>
        </w:rPr>
        <w:t xml:space="preserve">EL CONSTRUCTOR podrá iniciar el bajado de la tubería una vez el revestimiento de las juntas se haya inspeccionado con el detector de discontinuidades (Holiday Detector), EL CONSTRUCTOR deberá realizar estas pruebas de inspección siempre en presencia de </w:t>
      </w:r>
      <w:r w:rsidR="004928D6">
        <w:rPr>
          <w:sz w:val="20"/>
        </w:rPr>
        <w:t>CONTUGAS</w:t>
      </w:r>
      <w:r w:rsidRPr="00166755">
        <w:rPr>
          <w:sz w:val="20"/>
        </w:rPr>
        <w:t xml:space="preserve"> y deberá suministrar todos los equipos, la mano de obra y en general todos los elementos que se requieran.</w:t>
      </w:r>
    </w:p>
    <w:p w14:paraId="3D613072" w14:textId="6B5DE4D9" w:rsidR="00634AE8" w:rsidRPr="00166755" w:rsidRDefault="00634AE8" w:rsidP="00634AE8">
      <w:pPr>
        <w:autoSpaceDE w:val="0"/>
        <w:autoSpaceDN w:val="0"/>
        <w:adjustRightInd w:val="0"/>
        <w:spacing w:after="0"/>
        <w:rPr>
          <w:sz w:val="20"/>
        </w:rPr>
      </w:pPr>
      <w:r w:rsidRPr="00166755">
        <w:rPr>
          <w:sz w:val="20"/>
        </w:rPr>
        <w:t xml:space="preserve">En aquellos tramos de tubería que presenten daños en su revestimiento, EL CONSTRUCTOR deberá efectuar todas las reparaciones en presencia y con la aprobación de </w:t>
      </w:r>
      <w:r w:rsidR="004928D6">
        <w:rPr>
          <w:sz w:val="20"/>
        </w:rPr>
        <w:t>CONTUGAS</w:t>
      </w:r>
      <w:r w:rsidRPr="00166755">
        <w:rPr>
          <w:sz w:val="20"/>
        </w:rPr>
        <w:t>, sin que esto represente ampliación en los plazos establecidos ni sobrecostos en los precios pactados.</w:t>
      </w:r>
    </w:p>
    <w:p w14:paraId="297F6328" w14:textId="77777777" w:rsidR="00634AE8" w:rsidRPr="00166755" w:rsidRDefault="00634AE8" w:rsidP="00634AE8">
      <w:pPr>
        <w:autoSpaceDE w:val="0"/>
        <w:autoSpaceDN w:val="0"/>
        <w:adjustRightInd w:val="0"/>
        <w:spacing w:after="0"/>
        <w:rPr>
          <w:sz w:val="20"/>
        </w:rPr>
      </w:pPr>
      <w:r w:rsidRPr="00166755">
        <w:rPr>
          <w:sz w:val="20"/>
        </w:rPr>
        <w:t>La tubería deberá ser depositada en la zanja evitando provocarle esfuerzos y cuidando que el revestimiento no sufra daño alguno. Durante el bajado de la tubería EL CONSTRUCTOR deberá evitar golpes o fricciones del tubo contra los bordes de la zanja, para este efecto se pueden colocar láminas de madera contrachapada, fieltros o cartones corrugados que serán retirados posteriormente.</w:t>
      </w:r>
    </w:p>
    <w:p w14:paraId="37C98798" w14:textId="77777777" w:rsidR="00634AE8" w:rsidRPr="00166755" w:rsidRDefault="00634AE8" w:rsidP="00634AE8">
      <w:pPr>
        <w:autoSpaceDE w:val="0"/>
        <w:autoSpaceDN w:val="0"/>
        <w:adjustRightInd w:val="0"/>
        <w:spacing w:after="0"/>
        <w:rPr>
          <w:sz w:val="20"/>
        </w:rPr>
      </w:pPr>
      <w:r w:rsidRPr="00166755">
        <w:rPr>
          <w:sz w:val="20"/>
        </w:rPr>
        <w:t xml:space="preserve">La tubería deberá ser bajada dentro de la zanja gradual y uniformemente de manera que se distribuya proporcionalmente el peso del tubo sobre el fondo de la zanja, evitando tensiones indebidas y daños en el recubrimiento. La tubería deberá quedar completamente apoyada en el fondo de la zanja. Para la operación de bajado las fajas que se utilicen deberán ser de un ancho mínimo igual al diámetro del tubo. Las fajas serán de material no abrasivo, libre de protuberancias, remaches o cualquier otro elemento que pueda causar daño al recubrimiento. </w:t>
      </w:r>
    </w:p>
    <w:p w14:paraId="0F2E743D" w14:textId="77777777" w:rsidR="00634AE8" w:rsidRPr="00166755" w:rsidRDefault="00634AE8" w:rsidP="00634AE8">
      <w:pPr>
        <w:autoSpaceDE w:val="0"/>
        <w:autoSpaceDN w:val="0"/>
        <w:adjustRightInd w:val="0"/>
        <w:spacing w:after="0"/>
        <w:rPr>
          <w:sz w:val="20"/>
        </w:rPr>
      </w:pPr>
      <w:r w:rsidRPr="00166755">
        <w:rPr>
          <w:sz w:val="20"/>
        </w:rPr>
        <w:t>De ninguna manera se deberá arrastrar la tubería sobre el derecho de vía o la zanja. Si fuera necesario colocar la tubería revestida sobre durmientes, en el sitio de apoyo deberá protegerse el recubrimiento en forma adecuada (por ejemplo, con sacos de fibra natural o yute rellenos de aserrín o arena), para que no sea dañado el revestimiento del tubo por el apoyo. No se permitirá que la tubería sea apoyada sobre polines dentro de la zanja.</w:t>
      </w:r>
    </w:p>
    <w:p w14:paraId="29BF8AA7" w14:textId="77777777" w:rsidR="00634AE8" w:rsidRPr="00166755" w:rsidRDefault="00634AE8" w:rsidP="00634AE8">
      <w:pPr>
        <w:autoSpaceDE w:val="0"/>
        <w:autoSpaceDN w:val="0"/>
        <w:adjustRightInd w:val="0"/>
        <w:spacing w:after="0"/>
        <w:rPr>
          <w:sz w:val="20"/>
        </w:rPr>
      </w:pPr>
      <w:r w:rsidRPr="00166755">
        <w:rPr>
          <w:sz w:val="20"/>
        </w:rPr>
        <w:t>En caso de producirse algún daño en el revestimiento del tubo durante el bajado, éste deberá ser levantado nuevamente de la zanja haciendo la reparación respectiva y la inspección con el detector de fallas.</w:t>
      </w:r>
    </w:p>
    <w:p w14:paraId="38B0BD37" w14:textId="713A1B4D" w:rsidR="00634AE8" w:rsidRPr="00166755" w:rsidRDefault="00634AE8" w:rsidP="00634AE8">
      <w:pPr>
        <w:autoSpaceDE w:val="0"/>
        <w:autoSpaceDN w:val="0"/>
        <w:adjustRightInd w:val="0"/>
        <w:spacing w:after="0"/>
        <w:rPr>
          <w:sz w:val="20"/>
        </w:rPr>
      </w:pPr>
      <w:r w:rsidRPr="00166755">
        <w:rPr>
          <w:sz w:val="20"/>
        </w:rPr>
        <w:t xml:space="preserve">En el caso de que la zanja se llene de agua antes del bajado de la tubería, el agua deberá ser desplazada con el mismo material de relleno, sin que se modifique la profundidad mínima de instalación de la tubería exigida para el proyecto, y en los sitios donde esta práctica no sea posible, se utilizarán otros métodos previa aprobación de </w:t>
      </w:r>
      <w:r w:rsidR="004928D6">
        <w:rPr>
          <w:sz w:val="20"/>
        </w:rPr>
        <w:t>CONTUGAS</w:t>
      </w:r>
      <w:r w:rsidRPr="00166755">
        <w:rPr>
          <w:sz w:val="20"/>
        </w:rPr>
        <w:t>.</w:t>
      </w:r>
    </w:p>
    <w:p w14:paraId="152842FB" w14:textId="04FA33DC" w:rsidR="00634AE8" w:rsidRPr="00166755" w:rsidRDefault="00634AE8" w:rsidP="00634AE8">
      <w:pPr>
        <w:autoSpaceDE w:val="0"/>
        <w:autoSpaceDN w:val="0"/>
        <w:adjustRightInd w:val="0"/>
        <w:spacing w:after="0"/>
        <w:rPr>
          <w:sz w:val="20"/>
        </w:rPr>
      </w:pPr>
      <w:r w:rsidRPr="00166755">
        <w:rPr>
          <w:sz w:val="20"/>
        </w:rPr>
        <w:t xml:space="preserve">EL CONSTRUCTOR será responsable por el mantenimiento de la geometría y del fondo de la zanja hasta el recibo final del ítem de tapado de zanja. En caso de que se presente acumulación o presencia de basura o material orgánico en el interior de la zanja por tiempo prolongado, antes de realizarse el tapado, EL CONSTRUCTOR se obliga a retirar este material y levantar la tubería e inspeccionar nuevamente el </w:t>
      </w:r>
      <w:r w:rsidRPr="00166755">
        <w:rPr>
          <w:sz w:val="20"/>
        </w:rPr>
        <w:lastRenderedPageBreak/>
        <w:t xml:space="preserve">revestimiento, con el fin de verificar que este no se haya visto afectado por las bacterias que se generan durante la descomposición de las basuras, esta labor se realizará en presencia de </w:t>
      </w:r>
      <w:r w:rsidR="004928D6">
        <w:rPr>
          <w:sz w:val="20"/>
        </w:rPr>
        <w:t>CONTUGAS</w:t>
      </w:r>
      <w:r w:rsidRPr="00166755">
        <w:rPr>
          <w:sz w:val="20"/>
        </w:rPr>
        <w:t>.</w:t>
      </w:r>
    </w:p>
    <w:p w14:paraId="08B6FAA8" w14:textId="10CCE52E" w:rsidR="00634AE8" w:rsidRPr="00166755" w:rsidRDefault="00634AE8" w:rsidP="00634AE8">
      <w:pPr>
        <w:autoSpaceDE w:val="0"/>
        <w:autoSpaceDN w:val="0"/>
        <w:adjustRightInd w:val="0"/>
        <w:spacing w:after="0"/>
        <w:rPr>
          <w:sz w:val="20"/>
        </w:rPr>
      </w:pPr>
      <w:r w:rsidRPr="00166755">
        <w:rPr>
          <w:sz w:val="20"/>
        </w:rPr>
        <w:t xml:space="preserve">EL CONSTRUCTOR será responsable por los perjuicios a personas o animales que se causen por mantener abierta la zanja, antes o después de bajar la tubería. Cuando el alineamiento de la tubería vaya paralelo al eje de una carretera y su trazado coincida con la cuneta de la vía, el enterramiento de la tubería deberá efectuarse de acuerdo con el diseño presentando por EL CONSTRUCTOR y aprobado por </w:t>
      </w:r>
      <w:r w:rsidR="004928D6">
        <w:rPr>
          <w:sz w:val="20"/>
        </w:rPr>
        <w:t>CONTUGAS</w:t>
      </w:r>
      <w:r w:rsidRPr="00166755">
        <w:rPr>
          <w:sz w:val="20"/>
        </w:rPr>
        <w:t xml:space="preserve">, atendiendo siempre el cumplimiento de las disposiciones técnicas y de seguridad establecidas por la entidad que tenga jurisdicción sobre la vía en referencia. EL CONSTRUCTOR deberá reconstruir las cunetas y bermas correspondientes y deberá instalar la tubería enterrada a la profundidad exigida de conformidad con lo estipulado en los diseños aprobados por </w:t>
      </w:r>
      <w:r w:rsidR="004928D6">
        <w:rPr>
          <w:sz w:val="20"/>
        </w:rPr>
        <w:t>CONTUGAS</w:t>
      </w:r>
      <w:r w:rsidRPr="00166755">
        <w:rPr>
          <w:sz w:val="20"/>
        </w:rPr>
        <w:t>.</w:t>
      </w:r>
    </w:p>
    <w:p w14:paraId="0981CC5F" w14:textId="77777777" w:rsidR="00634AE8" w:rsidRDefault="00634AE8" w:rsidP="00634AE8">
      <w:pPr>
        <w:autoSpaceDE w:val="0"/>
        <w:autoSpaceDN w:val="0"/>
        <w:adjustRightInd w:val="0"/>
        <w:spacing w:after="0"/>
        <w:rPr>
          <w:sz w:val="20"/>
        </w:rPr>
      </w:pPr>
      <w:r w:rsidRPr="00166755">
        <w:rPr>
          <w:sz w:val="20"/>
        </w:rPr>
        <w:t>Antes de iniciar la tapada se realizará la prueba de holiday debidamente registrado.</w:t>
      </w:r>
    </w:p>
    <w:p w14:paraId="538A0518" w14:textId="77777777" w:rsidR="00634AE8" w:rsidRPr="00166755" w:rsidRDefault="00634AE8" w:rsidP="00634AE8">
      <w:pPr>
        <w:autoSpaceDE w:val="0"/>
        <w:autoSpaceDN w:val="0"/>
        <w:adjustRightInd w:val="0"/>
        <w:spacing w:after="0"/>
        <w:rPr>
          <w:sz w:val="20"/>
        </w:rPr>
      </w:pPr>
    </w:p>
    <w:p w14:paraId="70F2467A" w14:textId="77777777" w:rsidR="00634AE8" w:rsidRPr="00166755" w:rsidRDefault="00634AE8" w:rsidP="00634AE8">
      <w:pPr>
        <w:pStyle w:val="Ttulo3"/>
        <w:rPr>
          <w:sz w:val="20"/>
          <w:szCs w:val="20"/>
        </w:rPr>
      </w:pPr>
      <w:bookmarkStart w:id="56" w:name="_Toc68169843"/>
      <w:bookmarkStart w:id="57" w:name="_Toc68191126"/>
      <w:r w:rsidRPr="00166755">
        <w:rPr>
          <w:sz w:val="20"/>
          <w:szCs w:val="20"/>
        </w:rPr>
        <w:t>BARRERAS EN ZANJA</w:t>
      </w:r>
      <w:bookmarkEnd w:id="56"/>
      <w:bookmarkEnd w:id="57"/>
    </w:p>
    <w:p w14:paraId="1986B194" w14:textId="77777777" w:rsidR="00634AE8" w:rsidRPr="00166755" w:rsidRDefault="00634AE8" w:rsidP="00634AE8">
      <w:pPr>
        <w:autoSpaceDE w:val="0"/>
        <w:autoSpaceDN w:val="0"/>
        <w:adjustRightInd w:val="0"/>
        <w:spacing w:after="0"/>
        <w:rPr>
          <w:sz w:val="20"/>
        </w:rPr>
      </w:pPr>
      <w:r w:rsidRPr="00166755">
        <w:rPr>
          <w:sz w:val="20"/>
        </w:rPr>
        <w:t>EL CONSTRUCTOR deberá construir las barreras de protección, antes de efectuar el tapado dentro de la zanja donde está instalada la tubería, en aquellos sitios con pendientes o que por características del terreno sea necesario instalar barreras en zanja, especialmente en zonas de alta montaña cuando el frente de apertura de zanja vaya separado del frente de bajado y tapado más de dos (2) días. En todo caso la protección será definida en el diseño a cargo de EL CONSTRUCTOR con tal que garantice su efectividad.</w:t>
      </w:r>
    </w:p>
    <w:p w14:paraId="33305D2C" w14:textId="2D79082B" w:rsidR="00634AE8" w:rsidRPr="00FE3CBF" w:rsidRDefault="00634AE8" w:rsidP="00634AE8">
      <w:pPr>
        <w:autoSpaceDE w:val="0"/>
        <w:autoSpaceDN w:val="0"/>
        <w:adjustRightInd w:val="0"/>
        <w:spacing w:after="0"/>
        <w:rPr>
          <w:sz w:val="20"/>
        </w:rPr>
      </w:pPr>
      <w:r w:rsidRPr="00166755">
        <w:rPr>
          <w:sz w:val="20"/>
        </w:rPr>
        <w:t xml:space="preserve">Las barreras en zanja serán construidas de acuerdo con el alineamiento, perfiles y secciones que se indiquen en los diseños y procedimientos presentados por EL CONSTRUCTOR para aprobación de </w:t>
      </w:r>
      <w:r w:rsidR="004928D6">
        <w:rPr>
          <w:sz w:val="20"/>
        </w:rPr>
        <w:t>CONTUGAS</w:t>
      </w:r>
      <w:r w:rsidRPr="00166755">
        <w:rPr>
          <w:sz w:val="20"/>
        </w:rPr>
        <w:t xml:space="preserve">. </w:t>
      </w:r>
      <w:r w:rsidRPr="00FE3CBF">
        <w:rPr>
          <w:sz w:val="20"/>
        </w:rPr>
        <w:t>Las barreras en zanja generalmente se construyen en sacos de fibra natural rellenos en suelo-cemento de proporción mínima 5:1, dispuestos de acuerdo con lo indicado en la Figura No. 8 de este documento y se colocarán espaciados según lo establecido en la gráfica que se muestra en Figura No. 9 de este documento.</w:t>
      </w:r>
    </w:p>
    <w:p w14:paraId="1C5405F3" w14:textId="64A00455" w:rsidR="00634AE8" w:rsidRPr="00FE3CBF" w:rsidRDefault="00634AE8" w:rsidP="00634AE8">
      <w:pPr>
        <w:autoSpaceDE w:val="0"/>
        <w:autoSpaceDN w:val="0"/>
        <w:adjustRightInd w:val="0"/>
        <w:spacing w:after="0"/>
        <w:rPr>
          <w:sz w:val="20"/>
        </w:rPr>
      </w:pPr>
      <w:r w:rsidRPr="00FE3CBF">
        <w:rPr>
          <w:sz w:val="20"/>
        </w:rPr>
        <w:t xml:space="preserve">EL CONSTRUCTOR deberá suministrar todos los materiales y consumibles que se requieran para la construcción de las barreras en zanja. Las aprobaciones de los materiales por parte de </w:t>
      </w:r>
      <w:r w:rsidR="004928D6">
        <w:rPr>
          <w:sz w:val="20"/>
        </w:rPr>
        <w:t>CONTUGAS</w:t>
      </w:r>
      <w:r w:rsidRPr="00FE3CBF">
        <w:rPr>
          <w:sz w:val="20"/>
        </w:rPr>
        <w:t xml:space="preserve"> no exonerarán a EL CONSTRUCTOR de su responsabilidad por la calidad de los trabajos. Por lo tanto, cuando un material sea rechazado por </w:t>
      </w:r>
      <w:r w:rsidR="004928D6">
        <w:rPr>
          <w:sz w:val="20"/>
        </w:rPr>
        <w:t>CONTUGAS</w:t>
      </w:r>
      <w:r w:rsidRPr="00FE3CBF">
        <w:rPr>
          <w:sz w:val="20"/>
        </w:rPr>
        <w:t>, EL CONSTRUCTOR deberá a su costo retirarlo y reemplazarlo y deberá reparar por su cuenta y riesgo los trabajos defectuosos o que no se ciñan a las especificaciones técnicas indicadas en el presente documento.</w:t>
      </w:r>
    </w:p>
    <w:p w14:paraId="46F2740B" w14:textId="77777777" w:rsidR="00634AE8" w:rsidRPr="00FE3CBF" w:rsidRDefault="00634AE8" w:rsidP="00634AE8">
      <w:pPr>
        <w:autoSpaceDE w:val="0"/>
        <w:autoSpaceDN w:val="0"/>
        <w:adjustRightInd w:val="0"/>
        <w:spacing w:after="0"/>
        <w:rPr>
          <w:sz w:val="20"/>
        </w:rPr>
      </w:pPr>
      <w:r w:rsidRPr="00FE3CBF">
        <w:rPr>
          <w:sz w:val="20"/>
        </w:rPr>
        <w:t>EL CONSTRUCTOR deberá tener en cuenta las siguientes especificaciones para los materiales que utilice en la fabricación de las barreras en zanja:</w:t>
      </w:r>
    </w:p>
    <w:p w14:paraId="57770CF7" w14:textId="77777777" w:rsidR="00634AE8" w:rsidRPr="00FE3CBF" w:rsidRDefault="00634AE8" w:rsidP="00634AE8">
      <w:pPr>
        <w:autoSpaceDE w:val="0"/>
        <w:autoSpaceDN w:val="0"/>
        <w:adjustRightInd w:val="0"/>
        <w:spacing w:after="0"/>
        <w:rPr>
          <w:sz w:val="20"/>
        </w:rPr>
      </w:pPr>
      <w:r w:rsidRPr="00FE3CBF">
        <w:rPr>
          <w:sz w:val="20"/>
        </w:rPr>
        <w:t xml:space="preserve">• Se deberán emplear sacos de fibra natural en buen estado, con una capacidad de </w:t>
      </w:r>
      <w:smartTag w:uri="urn:schemas-microsoft-com:office:smarttags" w:element="metricconverter">
        <w:smartTagPr>
          <w:attr w:name="ProductID" w:val="20 a"/>
        </w:smartTagPr>
        <w:r w:rsidRPr="00FE3CBF">
          <w:rPr>
            <w:sz w:val="20"/>
          </w:rPr>
          <w:t>20 a</w:t>
        </w:r>
      </w:smartTag>
      <w:r w:rsidRPr="00FE3CBF">
        <w:rPr>
          <w:sz w:val="20"/>
        </w:rPr>
        <w:t xml:space="preserve"> 30 litros.</w:t>
      </w:r>
    </w:p>
    <w:p w14:paraId="665433DE" w14:textId="77777777" w:rsidR="00634AE8" w:rsidRPr="00FE3CBF" w:rsidRDefault="00634AE8" w:rsidP="00634AE8">
      <w:pPr>
        <w:autoSpaceDE w:val="0"/>
        <w:autoSpaceDN w:val="0"/>
        <w:adjustRightInd w:val="0"/>
        <w:spacing w:after="0"/>
        <w:rPr>
          <w:sz w:val="20"/>
        </w:rPr>
      </w:pPr>
      <w:r w:rsidRPr="00FE3CBF">
        <w:rPr>
          <w:sz w:val="20"/>
        </w:rPr>
        <w:t>• El suelo que se utilice como relleno deberá estar libre de vegetación, palos, bloques o cualquier elemento extraño que pueda romper el saco.</w:t>
      </w:r>
    </w:p>
    <w:p w14:paraId="6295F864" w14:textId="77777777" w:rsidR="00634AE8" w:rsidRPr="00FE3CBF" w:rsidRDefault="00634AE8" w:rsidP="00634AE8">
      <w:pPr>
        <w:autoSpaceDE w:val="0"/>
        <w:autoSpaceDN w:val="0"/>
        <w:adjustRightInd w:val="0"/>
        <w:spacing w:after="0"/>
        <w:rPr>
          <w:sz w:val="20"/>
        </w:rPr>
      </w:pPr>
      <w:r w:rsidRPr="00FE3CBF">
        <w:rPr>
          <w:sz w:val="20"/>
        </w:rPr>
        <w:t>• Para la mezcla se deberá utilizar mínimo Cemento Portland Tipo I y suelo en las proporciones indicadas en estas especificaciones.</w:t>
      </w:r>
    </w:p>
    <w:p w14:paraId="3F4CE7F7" w14:textId="77777777" w:rsidR="00634AE8" w:rsidRPr="00FE3CBF" w:rsidRDefault="00634AE8" w:rsidP="00634AE8">
      <w:pPr>
        <w:autoSpaceDE w:val="0"/>
        <w:autoSpaceDN w:val="0"/>
        <w:adjustRightInd w:val="0"/>
        <w:spacing w:after="0"/>
        <w:rPr>
          <w:sz w:val="20"/>
        </w:rPr>
      </w:pPr>
      <w:r w:rsidRPr="00FE3CBF">
        <w:rPr>
          <w:sz w:val="20"/>
        </w:rPr>
        <w:t>• El suelo deberá estar libre de terrones o grumos; si estuviera demasiado húmedo deberá manipularse hasta obtener un contenido de agua óptimo, de manera que se facilite la labor y se obtenga una mezcla íntima y uniforme entre el suelo y el cemento.</w:t>
      </w:r>
    </w:p>
    <w:p w14:paraId="33A4759D" w14:textId="77777777" w:rsidR="00634AE8" w:rsidRPr="00FE3CBF" w:rsidRDefault="00634AE8" w:rsidP="00634AE8">
      <w:pPr>
        <w:autoSpaceDE w:val="0"/>
        <w:autoSpaceDN w:val="0"/>
        <w:adjustRightInd w:val="0"/>
        <w:spacing w:after="0"/>
        <w:rPr>
          <w:sz w:val="20"/>
        </w:rPr>
      </w:pPr>
      <w:r w:rsidRPr="00FE3CBF">
        <w:rPr>
          <w:sz w:val="20"/>
        </w:rPr>
        <w:t>• Cuando el suelo se encuentre bajo de humedad y no haya liga con el cemento se deberá humedecer la mezcla de suelo-cemento antes de llenar el saco.</w:t>
      </w:r>
    </w:p>
    <w:p w14:paraId="1B4F0C47" w14:textId="77777777" w:rsidR="00634AE8" w:rsidRDefault="00634AE8" w:rsidP="00634AE8">
      <w:pPr>
        <w:autoSpaceDE w:val="0"/>
        <w:autoSpaceDN w:val="0"/>
        <w:adjustRightInd w:val="0"/>
        <w:spacing w:after="0"/>
        <w:rPr>
          <w:sz w:val="20"/>
        </w:rPr>
      </w:pPr>
      <w:r w:rsidRPr="00FE3CBF">
        <w:rPr>
          <w:sz w:val="20"/>
        </w:rPr>
        <w:t>• En todos los casos los sacos deberán coserse con hilo de fibra natural, doblando un poco la boca de la bolsa para evitar la fuga de material.</w:t>
      </w:r>
    </w:p>
    <w:p w14:paraId="4296CF24" w14:textId="77777777" w:rsidR="00634AE8" w:rsidRDefault="00634AE8" w:rsidP="00634AE8">
      <w:pPr>
        <w:autoSpaceDE w:val="0"/>
        <w:autoSpaceDN w:val="0"/>
        <w:adjustRightInd w:val="0"/>
        <w:spacing w:after="0"/>
        <w:rPr>
          <w:sz w:val="20"/>
        </w:rPr>
      </w:pPr>
    </w:p>
    <w:sectPr w:rsidR="00634AE8" w:rsidSect="00844294">
      <w:headerReference w:type="default" r:id="rId10"/>
      <w:footerReference w:type="default" r:id="rId11"/>
      <w:pgSz w:w="11907" w:h="16840" w:code="9"/>
      <w:pgMar w:top="1134" w:right="708" w:bottom="568"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318DC" w14:textId="77777777" w:rsidR="007D6DC5" w:rsidRDefault="007D6DC5">
      <w:r>
        <w:separator/>
      </w:r>
    </w:p>
  </w:endnote>
  <w:endnote w:type="continuationSeparator" w:id="0">
    <w:p w14:paraId="7C92C2FB" w14:textId="77777777" w:rsidR="007D6DC5" w:rsidRDefault="007D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DAutomationHC39M">
    <w:altName w:val="Lucida Console"/>
    <w:charset w:val="00"/>
    <w:family w:val="modern"/>
    <w:pitch w:val="fixed"/>
    <w:sig w:usb0="00000003" w:usb1="0000004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TE16694E0t00">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057" w:type="dxa"/>
      <w:tblInd w:w="-1206" w:type="dxa"/>
      <w:tblLayout w:type="fixed"/>
      <w:tblCellMar>
        <w:left w:w="70" w:type="dxa"/>
        <w:right w:w="70" w:type="dxa"/>
      </w:tblCellMar>
      <w:tblLook w:val="04A0" w:firstRow="1" w:lastRow="0" w:firstColumn="1" w:lastColumn="0" w:noHBand="0" w:noVBand="1"/>
    </w:tblPr>
    <w:tblGrid>
      <w:gridCol w:w="425"/>
      <w:gridCol w:w="142"/>
      <w:gridCol w:w="1058"/>
      <w:gridCol w:w="1200"/>
      <w:gridCol w:w="1200"/>
      <w:gridCol w:w="1200"/>
      <w:gridCol w:w="587"/>
      <w:gridCol w:w="1207"/>
      <w:gridCol w:w="531"/>
      <w:gridCol w:w="7"/>
      <w:gridCol w:w="1090"/>
      <w:gridCol w:w="1134"/>
      <w:gridCol w:w="1276"/>
    </w:tblGrid>
    <w:tr w:rsidR="0005327F" w:rsidRPr="00D24379" w14:paraId="473F79C6" w14:textId="77777777" w:rsidTr="000054FE">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7F65DF6F" w14:textId="217DE82A" w:rsidR="0005327F" w:rsidRDefault="0005327F"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758220F7" w14:textId="74C76BC2" w:rsidR="0005327F" w:rsidRPr="002B07DD" w:rsidRDefault="0005327F" w:rsidP="002B07DD">
          <w:pPr>
            <w:rPr>
              <w:color w:val="000000"/>
              <w:sz w:val="16"/>
              <w:lang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1C378C7C" w14:textId="3AFF720F" w:rsidR="0005327F" w:rsidRDefault="0005327F" w:rsidP="00BD662C">
          <w:pPr>
            <w:spacing w:before="0" w:after="0"/>
            <w:jc w:val="center"/>
            <w:rPr>
              <w:rFonts w:cs="Arial"/>
              <w:color w:val="000000"/>
              <w:sz w:val="16"/>
              <w:lang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center"/>
        </w:tcPr>
        <w:p w14:paraId="1A15390E" w14:textId="49361639" w:rsidR="0005327F" w:rsidRDefault="0005327F" w:rsidP="000054FE">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3B3A96EB" w14:textId="067ECAC8" w:rsidR="0005327F" w:rsidRDefault="0005327F"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51BC7E20" w14:textId="6F5E0F53" w:rsidR="0005327F" w:rsidRDefault="0005327F" w:rsidP="00B9713E">
          <w:pPr>
            <w:spacing w:before="0" w:after="0"/>
            <w:jc w:val="center"/>
            <w:rPr>
              <w:rFonts w:cs="Arial"/>
              <w:color w:val="000000"/>
              <w:sz w:val="16"/>
              <w:szCs w:val="16"/>
              <w:lang w:val="es-PE" w:eastAsia="es-PE"/>
            </w:rPr>
          </w:pPr>
        </w:p>
      </w:tc>
    </w:tr>
    <w:tr w:rsidR="0005327F" w:rsidRPr="00D24379" w14:paraId="75F52C25" w14:textId="77777777" w:rsidTr="002B07DD">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692F8D33" w14:textId="375E87A2" w:rsidR="0005327F" w:rsidRPr="00D24379" w:rsidRDefault="0005327F"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6048C96C" w14:textId="1A011A66" w:rsidR="0005327F" w:rsidRPr="00D24379" w:rsidRDefault="0005327F" w:rsidP="000054FE">
          <w:pPr>
            <w:spacing w:before="0" w:after="0"/>
            <w:jc w:val="left"/>
            <w:rPr>
              <w:rFonts w:cs="Arial"/>
              <w:color w:val="000000"/>
              <w:sz w:val="16"/>
              <w:szCs w:val="16"/>
              <w:lang w:val="es-PE"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636423A7" w14:textId="1F083C61" w:rsidR="0005327F" w:rsidRPr="00D24379" w:rsidRDefault="0005327F" w:rsidP="00BD662C">
          <w:pPr>
            <w:spacing w:before="0" w:after="0"/>
            <w:jc w:val="center"/>
            <w:rPr>
              <w:rFonts w:ascii="Calibri" w:hAnsi="Calibri" w:cs="Calibri"/>
              <w:color w:val="000000"/>
              <w:sz w:val="22"/>
              <w:szCs w:val="22"/>
              <w:lang w:val="es-PE"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bottom"/>
        </w:tcPr>
        <w:p w14:paraId="25A3945F" w14:textId="77777777" w:rsidR="0005327F" w:rsidRPr="00D24379" w:rsidRDefault="0005327F" w:rsidP="00D24379">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0F7FBB7C" w14:textId="7640624E" w:rsidR="0005327F" w:rsidRPr="00D24379" w:rsidRDefault="0005327F"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679FBBD1" w14:textId="77777777" w:rsidR="0005327F" w:rsidRPr="00D24379" w:rsidRDefault="0005327F" w:rsidP="00B9713E">
          <w:pPr>
            <w:spacing w:before="0" w:after="0"/>
            <w:jc w:val="center"/>
            <w:rPr>
              <w:rFonts w:cs="Arial"/>
              <w:color w:val="000000"/>
              <w:sz w:val="16"/>
              <w:szCs w:val="16"/>
              <w:lang w:val="es-PE" w:eastAsia="es-PE"/>
            </w:rPr>
          </w:pPr>
        </w:p>
      </w:tc>
    </w:tr>
    <w:tr w:rsidR="0005327F" w:rsidRPr="00D24379" w14:paraId="074F1776" w14:textId="77777777" w:rsidTr="00243DE0">
      <w:trPr>
        <w:trHeight w:val="163"/>
      </w:trPr>
      <w:tc>
        <w:tcPr>
          <w:tcW w:w="567" w:type="dxa"/>
          <w:gridSpan w:val="2"/>
          <w:vMerge w:val="restart"/>
          <w:tcBorders>
            <w:top w:val="single" w:sz="4" w:space="0" w:color="auto"/>
            <w:left w:val="single" w:sz="12" w:space="0" w:color="auto"/>
            <w:bottom w:val="nil"/>
            <w:right w:val="single" w:sz="12" w:space="0" w:color="auto"/>
          </w:tcBorders>
          <w:shd w:val="clear" w:color="auto" w:fill="auto"/>
          <w:noWrap/>
          <w:vAlign w:val="center"/>
        </w:tcPr>
        <w:p w14:paraId="59AB84DF" w14:textId="18F31109" w:rsidR="0005327F" w:rsidRPr="00D24379" w:rsidRDefault="0005327F" w:rsidP="00D24379">
          <w:pPr>
            <w:spacing w:before="0" w:after="0"/>
            <w:jc w:val="center"/>
            <w:rPr>
              <w:rFonts w:ascii="Calibri" w:hAnsi="Calibri" w:cs="Calibri"/>
              <w:color w:val="000000"/>
              <w:sz w:val="22"/>
              <w:szCs w:val="22"/>
              <w:lang w:val="es-PE" w:eastAsia="es-PE"/>
            </w:rPr>
          </w:pPr>
        </w:p>
      </w:tc>
      <w:tc>
        <w:tcPr>
          <w:tcW w:w="5245" w:type="dxa"/>
          <w:gridSpan w:val="5"/>
          <w:vMerge w:val="restart"/>
          <w:tcBorders>
            <w:top w:val="single" w:sz="4" w:space="0" w:color="auto"/>
            <w:left w:val="single" w:sz="12" w:space="0" w:color="auto"/>
            <w:bottom w:val="nil"/>
            <w:right w:val="single" w:sz="8" w:space="0" w:color="000000"/>
          </w:tcBorders>
          <w:shd w:val="clear" w:color="auto" w:fill="auto"/>
          <w:noWrap/>
          <w:vAlign w:val="center"/>
        </w:tcPr>
        <w:p w14:paraId="24153B8D" w14:textId="5F389683" w:rsidR="0005327F" w:rsidRDefault="0005327F" w:rsidP="000054FE">
          <w:pPr>
            <w:spacing w:before="0" w:after="0"/>
            <w:jc w:val="left"/>
            <w:rPr>
              <w:rFonts w:cs="Arial"/>
              <w:color w:val="000000"/>
              <w:sz w:val="16"/>
              <w:lang w:eastAsia="es-PE"/>
            </w:rPr>
          </w:pPr>
        </w:p>
      </w:tc>
      <w:tc>
        <w:tcPr>
          <w:tcW w:w="1738" w:type="dxa"/>
          <w:gridSpan w:val="2"/>
          <w:vMerge w:val="restart"/>
          <w:tcBorders>
            <w:top w:val="single" w:sz="4" w:space="0" w:color="auto"/>
            <w:left w:val="single" w:sz="8" w:space="0" w:color="auto"/>
            <w:bottom w:val="nil"/>
            <w:right w:val="single" w:sz="8" w:space="0" w:color="000000"/>
          </w:tcBorders>
          <w:shd w:val="clear" w:color="auto" w:fill="auto"/>
          <w:noWrap/>
          <w:vAlign w:val="center"/>
        </w:tcPr>
        <w:p w14:paraId="5D9A5036" w14:textId="545F186B" w:rsidR="0005327F" w:rsidRDefault="0005327F" w:rsidP="00BD662C">
          <w:pPr>
            <w:spacing w:before="0" w:after="0"/>
            <w:jc w:val="center"/>
            <w:rPr>
              <w:rFonts w:cs="Arial"/>
              <w:color w:val="000000"/>
              <w:sz w:val="16"/>
              <w:lang w:eastAsia="es-PE"/>
            </w:rPr>
          </w:pPr>
        </w:p>
      </w:tc>
      <w:tc>
        <w:tcPr>
          <w:tcW w:w="1097" w:type="dxa"/>
          <w:gridSpan w:val="2"/>
          <w:tcBorders>
            <w:top w:val="single" w:sz="4" w:space="0" w:color="auto"/>
            <w:left w:val="nil"/>
            <w:bottom w:val="nil"/>
            <w:right w:val="single" w:sz="8" w:space="0" w:color="auto"/>
          </w:tcBorders>
          <w:shd w:val="clear" w:color="auto" w:fill="auto"/>
          <w:noWrap/>
          <w:vAlign w:val="bottom"/>
        </w:tcPr>
        <w:p w14:paraId="0404061B" w14:textId="7C54982E" w:rsidR="0005327F" w:rsidRPr="003F4F46" w:rsidRDefault="0005327F" w:rsidP="00D24379">
          <w:pPr>
            <w:spacing w:before="0" w:after="0"/>
            <w:jc w:val="center"/>
            <w:rPr>
              <w:rFonts w:cs="Arial"/>
              <w:color w:val="000000"/>
              <w:sz w:val="16"/>
              <w:lang w:eastAsia="es-PE"/>
            </w:rPr>
          </w:pPr>
        </w:p>
      </w:tc>
      <w:tc>
        <w:tcPr>
          <w:tcW w:w="1134" w:type="dxa"/>
          <w:tcBorders>
            <w:top w:val="single" w:sz="4" w:space="0" w:color="auto"/>
            <w:left w:val="nil"/>
            <w:bottom w:val="nil"/>
            <w:right w:val="single" w:sz="8" w:space="0" w:color="auto"/>
          </w:tcBorders>
          <w:shd w:val="clear" w:color="auto" w:fill="auto"/>
          <w:vAlign w:val="bottom"/>
        </w:tcPr>
        <w:p w14:paraId="296AEF29" w14:textId="74304F06" w:rsidR="0005327F" w:rsidRPr="00D24379" w:rsidRDefault="0005327F" w:rsidP="00D24379">
          <w:pPr>
            <w:spacing w:before="0" w:after="0"/>
            <w:jc w:val="center"/>
            <w:rPr>
              <w:rFonts w:cs="Arial"/>
              <w:color w:val="000000"/>
              <w:sz w:val="16"/>
              <w:lang w:eastAsia="es-PE"/>
            </w:rPr>
          </w:pPr>
        </w:p>
      </w:tc>
      <w:tc>
        <w:tcPr>
          <w:tcW w:w="1276" w:type="dxa"/>
          <w:tcBorders>
            <w:top w:val="single" w:sz="4" w:space="0" w:color="auto"/>
            <w:left w:val="nil"/>
            <w:bottom w:val="nil"/>
            <w:right w:val="single" w:sz="12" w:space="0" w:color="auto"/>
          </w:tcBorders>
          <w:shd w:val="clear" w:color="auto" w:fill="auto"/>
          <w:vAlign w:val="bottom"/>
        </w:tcPr>
        <w:p w14:paraId="0665B7F6" w14:textId="40861DC1" w:rsidR="0005327F" w:rsidRPr="00D24379" w:rsidRDefault="0005327F" w:rsidP="00D24379">
          <w:pPr>
            <w:spacing w:before="0" w:after="0"/>
            <w:jc w:val="center"/>
            <w:rPr>
              <w:rFonts w:cs="Arial"/>
              <w:color w:val="000000"/>
              <w:sz w:val="16"/>
              <w:szCs w:val="16"/>
              <w:lang w:val="es-PE" w:eastAsia="es-PE"/>
            </w:rPr>
          </w:pPr>
        </w:p>
      </w:tc>
    </w:tr>
    <w:tr w:rsidR="0005327F" w:rsidRPr="00D24379" w14:paraId="47CDA823" w14:textId="77777777" w:rsidTr="002B07DD">
      <w:trPr>
        <w:trHeight w:val="315"/>
      </w:trPr>
      <w:tc>
        <w:tcPr>
          <w:tcW w:w="567" w:type="dxa"/>
          <w:gridSpan w:val="2"/>
          <w:vMerge/>
          <w:tcBorders>
            <w:top w:val="single" w:sz="8" w:space="0" w:color="auto"/>
            <w:left w:val="single" w:sz="12" w:space="0" w:color="auto"/>
            <w:bottom w:val="nil"/>
            <w:right w:val="single" w:sz="12" w:space="0" w:color="auto"/>
          </w:tcBorders>
          <w:vAlign w:val="center"/>
        </w:tcPr>
        <w:p w14:paraId="0043BB19" w14:textId="77777777" w:rsidR="0005327F" w:rsidRPr="00D24379" w:rsidRDefault="0005327F" w:rsidP="00D24379">
          <w:pPr>
            <w:spacing w:before="0" w:after="0"/>
            <w:jc w:val="left"/>
            <w:rPr>
              <w:rFonts w:ascii="Calibri" w:hAnsi="Calibri" w:cs="Calibri"/>
              <w:color w:val="000000"/>
              <w:sz w:val="22"/>
              <w:szCs w:val="22"/>
              <w:lang w:val="es-PE" w:eastAsia="es-PE"/>
            </w:rPr>
          </w:pPr>
        </w:p>
      </w:tc>
      <w:tc>
        <w:tcPr>
          <w:tcW w:w="5245" w:type="dxa"/>
          <w:gridSpan w:val="5"/>
          <w:vMerge/>
          <w:tcBorders>
            <w:top w:val="single" w:sz="8" w:space="0" w:color="auto"/>
            <w:left w:val="single" w:sz="12" w:space="0" w:color="auto"/>
            <w:bottom w:val="nil"/>
            <w:right w:val="single" w:sz="8" w:space="0" w:color="000000"/>
          </w:tcBorders>
          <w:vAlign w:val="center"/>
        </w:tcPr>
        <w:p w14:paraId="416D6E85" w14:textId="77777777" w:rsidR="0005327F" w:rsidRPr="00D24379" w:rsidRDefault="0005327F">
          <w:pPr>
            <w:spacing w:before="0" w:after="0"/>
            <w:jc w:val="left"/>
            <w:rPr>
              <w:rFonts w:cs="Arial"/>
              <w:color w:val="000000"/>
              <w:sz w:val="16"/>
              <w:szCs w:val="16"/>
              <w:lang w:val="es-PE" w:eastAsia="es-PE"/>
            </w:rPr>
          </w:pPr>
        </w:p>
      </w:tc>
      <w:tc>
        <w:tcPr>
          <w:tcW w:w="1738" w:type="dxa"/>
          <w:gridSpan w:val="2"/>
          <w:vMerge/>
          <w:tcBorders>
            <w:top w:val="single" w:sz="8" w:space="0" w:color="auto"/>
            <w:left w:val="single" w:sz="8" w:space="0" w:color="auto"/>
            <w:bottom w:val="single" w:sz="4" w:space="0" w:color="auto"/>
            <w:right w:val="single" w:sz="8" w:space="0" w:color="000000"/>
          </w:tcBorders>
          <w:vAlign w:val="center"/>
        </w:tcPr>
        <w:p w14:paraId="1E35C640" w14:textId="77777777" w:rsidR="0005327F" w:rsidRPr="00D24379" w:rsidRDefault="0005327F" w:rsidP="00D24379">
          <w:pPr>
            <w:spacing w:before="0" w:after="0"/>
            <w:jc w:val="left"/>
            <w:rPr>
              <w:rFonts w:ascii="Calibri" w:hAnsi="Calibri" w:cs="Calibri"/>
              <w:color w:val="000000"/>
              <w:sz w:val="22"/>
              <w:szCs w:val="22"/>
              <w:lang w:val="es-PE" w:eastAsia="es-PE"/>
            </w:rPr>
          </w:pPr>
        </w:p>
      </w:tc>
      <w:tc>
        <w:tcPr>
          <w:tcW w:w="1097" w:type="dxa"/>
          <w:gridSpan w:val="2"/>
          <w:tcBorders>
            <w:top w:val="nil"/>
            <w:left w:val="nil"/>
            <w:bottom w:val="single" w:sz="4" w:space="0" w:color="auto"/>
            <w:right w:val="single" w:sz="8" w:space="0" w:color="auto"/>
          </w:tcBorders>
          <w:shd w:val="clear" w:color="auto" w:fill="auto"/>
          <w:noWrap/>
          <w:vAlign w:val="bottom"/>
        </w:tcPr>
        <w:p w14:paraId="100356A0" w14:textId="725ABA9E" w:rsidR="0005327F" w:rsidRPr="00D24379" w:rsidRDefault="0005327F" w:rsidP="00D24379">
          <w:pPr>
            <w:spacing w:before="0" w:after="0"/>
            <w:jc w:val="left"/>
            <w:rPr>
              <w:rFonts w:ascii="Calibri" w:hAnsi="Calibri" w:cs="Calibri"/>
              <w:color w:val="000000"/>
              <w:sz w:val="22"/>
              <w:szCs w:val="22"/>
              <w:lang w:val="es-PE" w:eastAsia="es-PE"/>
            </w:rPr>
          </w:pPr>
        </w:p>
      </w:tc>
      <w:tc>
        <w:tcPr>
          <w:tcW w:w="1134" w:type="dxa"/>
          <w:tcBorders>
            <w:top w:val="nil"/>
            <w:left w:val="nil"/>
            <w:bottom w:val="single" w:sz="8" w:space="0" w:color="auto"/>
            <w:right w:val="single" w:sz="8" w:space="0" w:color="auto"/>
          </w:tcBorders>
          <w:shd w:val="clear" w:color="auto" w:fill="auto"/>
          <w:vAlign w:val="bottom"/>
        </w:tcPr>
        <w:p w14:paraId="6B1EF5A4" w14:textId="3E76E5CD" w:rsidR="0005327F" w:rsidRPr="00D24379" w:rsidRDefault="0005327F"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1DC2734A" w14:textId="3FE139E5" w:rsidR="0005327F" w:rsidRPr="00D24379" w:rsidRDefault="0005327F" w:rsidP="00D24379">
          <w:pPr>
            <w:spacing w:before="0" w:after="0"/>
            <w:jc w:val="center"/>
            <w:rPr>
              <w:rFonts w:cs="Arial"/>
              <w:color w:val="000000"/>
              <w:sz w:val="14"/>
              <w:szCs w:val="14"/>
              <w:lang w:val="es-PE" w:eastAsia="es-PE"/>
            </w:rPr>
          </w:pPr>
        </w:p>
      </w:tc>
    </w:tr>
    <w:tr w:rsidR="0005327F" w:rsidRPr="00D24379" w14:paraId="3A45D6A7" w14:textId="77777777" w:rsidTr="002B07DD">
      <w:trPr>
        <w:trHeight w:val="300"/>
      </w:trPr>
      <w:tc>
        <w:tcPr>
          <w:tcW w:w="567" w:type="dxa"/>
          <w:gridSpan w:val="2"/>
          <w:vMerge w:val="restart"/>
          <w:tcBorders>
            <w:top w:val="single" w:sz="4" w:space="0" w:color="auto"/>
            <w:left w:val="single" w:sz="12" w:space="0" w:color="000000"/>
            <w:bottom w:val="single" w:sz="8" w:space="0" w:color="000000"/>
            <w:right w:val="single" w:sz="12" w:space="0" w:color="auto"/>
          </w:tcBorders>
          <w:shd w:val="clear" w:color="auto" w:fill="auto"/>
          <w:vAlign w:val="center"/>
        </w:tcPr>
        <w:p w14:paraId="37B820C8" w14:textId="72588BCF" w:rsidR="0005327F" w:rsidRPr="00D24379" w:rsidRDefault="0005327F" w:rsidP="00D24379">
          <w:pPr>
            <w:spacing w:before="0" w:after="0"/>
            <w:jc w:val="center"/>
            <w:rPr>
              <w:rFonts w:cs="Arial"/>
              <w:color w:val="000000"/>
              <w:sz w:val="16"/>
              <w:szCs w:val="16"/>
              <w:lang w:val="es-PE" w:eastAsia="es-PE"/>
            </w:rPr>
          </w:pPr>
        </w:p>
      </w:tc>
      <w:tc>
        <w:tcPr>
          <w:tcW w:w="5245" w:type="dxa"/>
          <w:gridSpan w:val="5"/>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DCE58DF" w14:textId="2B799512" w:rsidR="0005327F" w:rsidRPr="00D24379" w:rsidRDefault="0005327F" w:rsidP="000054FE">
          <w:pPr>
            <w:spacing w:before="0" w:after="0"/>
            <w:jc w:val="left"/>
            <w:rPr>
              <w:rFonts w:cs="Arial"/>
              <w:color w:val="000000"/>
              <w:sz w:val="16"/>
              <w:szCs w:val="16"/>
              <w:lang w:val="es-PE" w:eastAsia="es-PE"/>
            </w:rPr>
          </w:pPr>
        </w:p>
      </w:tc>
      <w:tc>
        <w:tcPr>
          <w:tcW w:w="1738" w:type="dxa"/>
          <w:gridSpan w:val="2"/>
          <w:vMerge w:val="restart"/>
          <w:tcBorders>
            <w:top w:val="single" w:sz="4" w:space="0" w:color="auto"/>
            <w:left w:val="nil"/>
            <w:bottom w:val="single" w:sz="4" w:space="0" w:color="auto"/>
            <w:right w:val="single" w:sz="4" w:space="0" w:color="auto"/>
          </w:tcBorders>
          <w:shd w:val="clear" w:color="auto" w:fill="auto"/>
          <w:vAlign w:val="bottom"/>
        </w:tcPr>
        <w:p w14:paraId="60343009" w14:textId="6EAE3023" w:rsidR="0005327F" w:rsidRPr="00D24379" w:rsidRDefault="0005327F" w:rsidP="00D24379">
          <w:pPr>
            <w:spacing w:before="0" w:after="0"/>
            <w:jc w:val="center"/>
            <w:rPr>
              <w:rFonts w:cs="Arial"/>
              <w:color w:val="000000"/>
              <w:sz w:val="16"/>
              <w:szCs w:val="16"/>
              <w:lang w:val="es-PE" w:eastAsia="es-PE"/>
            </w:rPr>
          </w:pPr>
        </w:p>
      </w:tc>
      <w:tc>
        <w:tcPr>
          <w:tcW w:w="1097" w:type="dxa"/>
          <w:gridSpan w:val="2"/>
          <w:tcBorders>
            <w:top w:val="single" w:sz="4" w:space="0" w:color="auto"/>
            <w:left w:val="single" w:sz="4" w:space="0" w:color="auto"/>
            <w:bottom w:val="nil"/>
            <w:right w:val="single" w:sz="4" w:space="0" w:color="auto"/>
          </w:tcBorders>
          <w:shd w:val="clear" w:color="auto" w:fill="auto"/>
          <w:vAlign w:val="bottom"/>
        </w:tcPr>
        <w:p w14:paraId="4D23BEFB" w14:textId="36EAF462" w:rsidR="0005327F" w:rsidRPr="00D24379" w:rsidRDefault="0005327F" w:rsidP="00D24379">
          <w:pPr>
            <w:spacing w:before="0" w:after="0"/>
            <w:jc w:val="center"/>
            <w:rPr>
              <w:rFonts w:cs="Arial"/>
              <w:color w:val="000000"/>
              <w:sz w:val="16"/>
              <w:szCs w:val="16"/>
              <w:lang w:val="es-PE" w:eastAsia="es-PE"/>
            </w:rPr>
          </w:pPr>
        </w:p>
      </w:tc>
      <w:tc>
        <w:tcPr>
          <w:tcW w:w="1134" w:type="dxa"/>
          <w:tcBorders>
            <w:top w:val="nil"/>
            <w:left w:val="single" w:sz="4" w:space="0" w:color="auto"/>
            <w:bottom w:val="nil"/>
            <w:right w:val="single" w:sz="8" w:space="0" w:color="000000"/>
          </w:tcBorders>
          <w:shd w:val="clear" w:color="auto" w:fill="auto"/>
          <w:vAlign w:val="bottom"/>
        </w:tcPr>
        <w:p w14:paraId="6F628ABB" w14:textId="7211FB84" w:rsidR="0005327F" w:rsidRPr="00D24379" w:rsidRDefault="0005327F" w:rsidP="00D24379">
          <w:pPr>
            <w:spacing w:before="0" w:after="0"/>
            <w:jc w:val="center"/>
            <w:rPr>
              <w:rFonts w:cs="Arial"/>
              <w:color w:val="000000"/>
              <w:sz w:val="16"/>
              <w:szCs w:val="16"/>
              <w:lang w:val="es-PE" w:eastAsia="es-PE"/>
            </w:rPr>
          </w:pPr>
        </w:p>
      </w:tc>
      <w:tc>
        <w:tcPr>
          <w:tcW w:w="1276" w:type="dxa"/>
          <w:tcBorders>
            <w:top w:val="nil"/>
            <w:left w:val="nil"/>
            <w:bottom w:val="nil"/>
            <w:right w:val="single" w:sz="12" w:space="0" w:color="000000"/>
          </w:tcBorders>
          <w:shd w:val="clear" w:color="auto" w:fill="auto"/>
          <w:vAlign w:val="bottom"/>
        </w:tcPr>
        <w:p w14:paraId="32712930" w14:textId="1DB634BD" w:rsidR="0005327F" w:rsidRPr="00D24379" w:rsidRDefault="0005327F" w:rsidP="00D24379">
          <w:pPr>
            <w:spacing w:before="0" w:after="0"/>
            <w:jc w:val="center"/>
            <w:rPr>
              <w:rFonts w:cs="Arial"/>
              <w:color w:val="000000"/>
              <w:sz w:val="16"/>
              <w:szCs w:val="16"/>
              <w:lang w:val="es-PE" w:eastAsia="es-PE"/>
            </w:rPr>
          </w:pPr>
        </w:p>
      </w:tc>
    </w:tr>
    <w:tr w:rsidR="0005327F" w:rsidRPr="003F4F46" w14:paraId="7261C887" w14:textId="77777777" w:rsidTr="002B07DD">
      <w:trPr>
        <w:trHeight w:val="315"/>
      </w:trPr>
      <w:tc>
        <w:tcPr>
          <w:tcW w:w="567" w:type="dxa"/>
          <w:gridSpan w:val="2"/>
          <w:vMerge/>
          <w:tcBorders>
            <w:top w:val="nil"/>
            <w:left w:val="single" w:sz="12" w:space="0" w:color="000000"/>
            <w:bottom w:val="single" w:sz="8" w:space="0" w:color="000000"/>
            <w:right w:val="single" w:sz="12" w:space="0" w:color="auto"/>
          </w:tcBorders>
          <w:vAlign w:val="center"/>
        </w:tcPr>
        <w:p w14:paraId="244891B2" w14:textId="77777777" w:rsidR="0005327F" w:rsidRPr="00D24379" w:rsidRDefault="0005327F" w:rsidP="00D24379">
          <w:pPr>
            <w:spacing w:before="0" w:after="0"/>
            <w:jc w:val="left"/>
            <w:rPr>
              <w:rFonts w:cs="Arial"/>
              <w:color w:val="000000"/>
              <w:sz w:val="16"/>
              <w:szCs w:val="16"/>
              <w:lang w:val="es-PE" w:eastAsia="es-PE"/>
            </w:rPr>
          </w:pPr>
        </w:p>
      </w:tc>
      <w:tc>
        <w:tcPr>
          <w:tcW w:w="5245" w:type="dxa"/>
          <w:gridSpan w:val="5"/>
          <w:vMerge/>
          <w:tcBorders>
            <w:top w:val="nil"/>
            <w:left w:val="single" w:sz="12" w:space="0" w:color="auto"/>
            <w:bottom w:val="single" w:sz="4" w:space="0" w:color="auto"/>
            <w:right w:val="single" w:sz="4" w:space="0" w:color="auto"/>
          </w:tcBorders>
          <w:vAlign w:val="center"/>
        </w:tcPr>
        <w:p w14:paraId="0F0A2904" w14:textId="77777777" w:rsidR="0005327F" w:rsidRPr="00D24379" w:rsidRDefault="0005327F">
          <w:pPr>
            <w:spacing w:before="0" w:after="0"/>
            <w:jc w:val="left"/>
            <w:rPr>
              <w:rFonts w:cs="Arial"/>
              <w:color w:val="000000"/>
              <w:sz w:val="16"/>
              <w:szCs w:val="16"/>
              <w:lang w:val="es-PE" w:eastAsia="es-PE"/>
            </w:rPr>
          </w:pPr>
        </w:p>
      </w:tc>
      <w:tc>
        <w:tcPr>
          <w:tcW w:w="1738" w:type="dxa"/>
          <w:gridSpan w:val="2"/>
          <w:vMerge/>
          <w:tcBorders>
            <w:top w:val="single" w:sz="8" w:space="0" w:color="000000"/>
            <w:left w:val="nil"/>
            <w:bottom w:val="single" w:sz="4" w:space="0" w:color="auto"/>
            <w:right w:val="single" w:sz="4" w:space="0" w:color="auto"/>
          </w:tcBorders>
          <w:vAlign w:val="center"/>
        </w:tcPr>
        <w:p w14:paraId="13D43FA5" w14:textId="77777777" w:rsidR="0005327F" w:rsidRPr="00D24379" w:rsidRDefault="0005327F" w:rsidP="00D24379">
          <w:pPr>
            <w:spacing w:before="0" w:after="0"/>
            <w:jc w:val="left"/>
            <w:rPr>
              <w:rFonts w:cs="Arial"/>
              <w:color w:val="000000"/>
              <w:sz w:val="16"/>
              <w:szCs w:val="16"/>
              <w:lang w:val="es-PE" w:eastAsia="es-PE"/>
            </w:rPr>
          </w:pPr>
        </w:p>
      </w:tc>
      <w:tc>
        <w:tcPr>
          <w:tcW w:w="1097" w:type="dxa"/>
          <w:gridSpan w:val="2"/>
          <w:tcBorders>
            <w:top w:val="nil"/>
            <w:left w:val="single" w:sz="4" w:space="0" w:color="auto"/>
            <w:bottom w:val="single" w:sz="4" w:space="0" w:color="auto"/>
            <w:right w:val="single" w:sz="4" w:space="0" w:color="auto"/>
          </w:tcBorders>
          <w:shd w:val="clear" w:color="auto" w:fill="auto"/>
          <w:vAlign w:val="bottom"/>
        </w:tcPr>
        <w:p w14:paraId="509A5177" w14:textId="06C8CB67" w:rsidR="0005327F" w:rsidRPr="00D24379" w:rsidRDefault="0005327F" w:rsidP="00D24379">
          <w:pPr>
            <w:spacing w:before="0" w:after="0"/>
            <w:rPr>
              <w:rFonts w:cs="Arial"/>
              <w:color w:val="000000"/>
              <w:sz w:val="16"/>
              <w:szCs w:val="16"/>
              <w:lang w:val="es-PE" w:eastAsia="es-PE"/>
            </w:rPr>
          </w:pPr>
        </w:p>
      </w:tc>
      <w:tc>
        <w:tcPr>
          <w:tcW w:w="1134" w:type="dxa"/>
          <w:tcBorders>
            <w:top w:val="nil"/>
            <w:left w:val="single" w:sz="4" w:space="0" w:color="auto"/>
            <w:bottom w:val="single" w:sz="8" w:space="0" w:color="000000"/>
            <w:right w:val="single" w:sz="8" w:space="0" w:color="000000"/>
          </w:tcBorders>
          <w:shd w:val="clear" w:color="auto" w:fill="auto"/>
          <w:vAlign w:val="bottom"/>
        </w:tcPr>
        <w:p w14:paraId="4B3428BB" w14:textId="5A9AFC2A" w:rsidR="0005327F" w:rsidRPr="00D24379" w:rsidRDefault="0005327F"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2B0B7A5B" w14:textId="49F86DD9" w:rsidR="0005327F" w:rsidRPr="003F4F46" w:rsidRDefault="0005327F" w:rsidP="00D24379">
          <w:pPr>
            <w:spacing w:before="0" w:after="0"/>
            <w:jc w:val="center"/>
            <w:rPr>
              <w:rFonts w:cs="Arial"/>
              <w:color w:val="000000"/>
              <w:sz w:val="12"/>
              <w:szCs w:val="12"/>
              <w:lang w:eastAsia="es-PE"/>
            </w:rPr>
          </w:pPr>
        </w:p>
      </w:tc>
    </w:tr>
    <w:tr w:rsidR="0005327F" w:rsidRPr="00D24379" w14:paraId="1006B876" w14:textId="77777777" w:rsidTr="00243DE0">
      <w:trPr>
        <w:cantSplit/>
        <w:trHeight w:hRule="exact" w:val="315"/>
      </w:trPr>
      <w:tc>
        <w:tcPr>
          <w:tcW w:w="567" w:type="dxa"/>
          <w:gridSpan w:val="2"/>
          <w:tcBorders>
            <w:top w:val="nil"/>
            <w:left w:val="single" w:sz="12" w:space="0" w:color="000000"/>
            <w:bottom w:val="single" w:sz="12" w:space="0" w:color="auto"/>
            <w:right w:val="single" w:sz="12" w:space="0" w:color="auto"/>
          </w:tcBorders>
          <w:shd w:val="clear" w:color="auto" w:fill="auto"/>
          <w:vAlign w:val="bottom"/>
          <w:hideMark/>
        </w:tcPr>
        <w:p w14:paraId="2C56CA39" w14:textId="2B985740" w:rsidR="0005327F" w:rsidRPr="00D24379" w:rsidRDefault="002B07DD" w:rsidP="00D24379">
          <w:pPr>
            <w:spacing w:before="0" w:after="0"/>
            <w:jc w:val="center"/>
            <w:rPr>
              <w:rFonts w:cs="Arial"/>
              <w:color w:val="000000"/>
              <w:sz w:val="16"/>
              <w:szCs w:val="16"/>
              <w:lang w:val="es-PE" w:eastAsia="es-PE"/>
            </w:rPr>
          </w:pPr>
          <w:r>
            <w:rPr>
              <w:rFonts w:cs="Arial"/>
              <w:color w:val="000000"/>
              <w:sz w:val="16"/>
              <w:lang w:eastAsia="es-PE"/>
            </w:rPr>
            <w:t>B</w:t>
          </w:r>
        </w:p>
      </w:tc>
      <w:tc>
        <w:tcPr>
          <w:tcW w:w="5245" w:type="dxa"/>
          <w:gridSpan w:val="5"/>
          <w:tcBorders>
            <w:top w:val="nil"/>
            <w:left w:val="single" w:sz="12" w:space="0" w:color="auto"/>
            <w:bottom w:val="single" w:sz="8" w:space="0" w:color="000000"/>
            <w:right w:val="single" w:sz="8" w:space="0" w:color="000000"/>
          </w:tcBorders>
          <w:shd w:val="clear" w:color="auto" w:fill="auto"/>
          <w:vAlign w:val="bottom"/>
          <w:hideMark/>
        </w:tcPr>
        <w:p w14:paraId="1898A4D5" w14:textId="43B5F705" w:rsidR="0005327F" w:rsidRPr="00D24379" w:rsidRDefault="0005327F" w:rsidP="000054FE">
          <w:pPr>
            <w:spacing w:before="0" w:after="0"/>
            <w:jc w:val="left"/>
            <w:rPr>
              <w:rFonts w:cs="Arial"/>
              <w:color w:val="000000"/>
              <w:sz w:val="16"/>
              <w:szCs w:val="16"/>
              <w:lang w:val="es-PE" w:eastAsia="es-PE"/>
            </w:rPr>
          </w:pPr>
          <w:r w:rsidRPr="00D24379">
            <w:rPr>
              <w:rFonts w:cs="Arial"/>
              <w:color w:val="000000"/>
              <w:sz w:val="16"/>
              <w:lang w:eastAsia="es-PE"/>
            </w:rPr>
            <w:t xml:space="preserve">EMISIÓN </w:t>
          </w:r>
          <w:r w:rsidR="002B07DD">
            <w:rPr>
              <w:rFonts w:cs="Arial"/>
              <w:color w:val="000000"/>
              <w:sz w:val="16"/>
              <w:lang w:eastAsia="es-PE"/>
            </w:rPr>
            <w:t>PARA REVISION</w:t>
          </w:r>
        </w:p>
      </w:tc>
      <w:tc>
        <w:tcPr>
          <w:tcW w:w="1738" w:type="dxa"/>
          <w:gridSpan w:val="2"/>
          <w:tcBorders>
            <w:top w:val="single" w:sz="4" w:space="0" w:color="auto"/>
            <w:left w:val="nil"/>
            <w:bottom w:val="single" w:sz="8" w:space="0" w:color="000000"/>
            <w:right w:val="single" w:sz="8" w:space="0" w:color="000000"/>
          </w:tcBorders>
          <w:shd w:val="clear" w:color="auto" w:fill="auto"/>
          <w:vAlign w:val="bottom"/>
          <w:hideMark/>
        </w:tcPr>
        <w:p w14:paraId="32F834BB" w14:textId="6EDD4D3A"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23-</w:t>
          </w:r>
          <w:r w:rsidR="002B07DD">
            <w:rPr>
              <w:rFonts w:cs="Arial"/>
              <w:color w:val="000000"/>
              <w:sz w:val="16"/>
              <w:lang w:eastAsia="es-PE"/>
            </w:rPr>
            <w:t>MARZO</w:t>
          </w:r>
          <w:r w:rsidRPr="00D24379">
            <w:rPr>
              <w:rFonts w:cs="Arial"/>
              <w:color w:val="000000"/>
              <w:sz w:val="16"/>
              <w:lang w:eastAsia="es-PE"/>
            </w:rPr>
            <w:t>-</w:t>
          </w:r>
          <w:r w:rsidR="002B07DD">
            <w:rPr>
              <w:rFonts w:cs="Arial"/>
              <w:color w:val="000000"/>
              <w:sz w:val="16"/>
              <w:lang w:eastAsia="es-PE"/>
            </w:rPr>
            <w:t>21</w:t>
          </w:r>
        </w:p>
      </w:tc>
      <w:tc>
        <w:tcPr>
          <w:tcW w:w="1097" w:type="dxa"/>
          <w:gridSpan w:val="2"/>
          <w:tcBorders>
            <w:top w:val="single" w:sz="4" w:space="0" w:color="auto"/>
            <w:left w:val="nil"/>
            <w:bottom w:val="single" w:sz="12" w:space="0" w:color="auto"/>
            <w:right w:val="single" w:sz="8" w:space="0" w:color="000000"/>
          </w:tcBorders>
          <w:shd w:val="clear" w:color="auto" w:fill="auto"/>
          <w:vAlign w:val="bottom"/>
          <w:hideMark/>
        </w:tcPr>
        <w:p w14:paraId="770BA9FF"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LMJ / SGA</w:t>
          </w:r>
        </w:p>
      </w:tc>
      <w:tc>
        <w:tcPr>
          <w:tcW w:w="1134" w:type="dxa"/>
          <w:tcBorders>
            <w:top w:val="nil"/>
            <w:left w:val="nil"/>
            <w:bottom w:val="single" w:sz="12" w:space="0" w:color="auto"/>
            <w:right w:val="single" w:sz="8" w:space="0" w:color="000000"/>
          </w:tcBorders>
          <w:shd w:val="clear" w:color="auto" w:fill="auto"/>
          <w:vAlign w:val="bottom"/>
          <w:hideMark/>
        </w:tcPr>
        <w:p w14:paraId="15858118"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RUA / CLO</w:t>
          </w:r>
        </w:p>
      </w:tc>
      <w:tc>
        <w:tcPr>
          <w:tcW w:w="1276" w:type="dxa"/>
          <w:tcBorders>
            <w:top w:val="nil"/>
            <w:left w:val="nil"/>
            <w:bottom w:val="single" w:sz="12" w:space="0" w:color="auto"/>
            <w:right w:val="single" w:sz="12" w:space="0" w:color="000000"/>
          </w:tcBorders>
          <w:shd w:val="clear" w:color="auto" w:fill="auto"/>
          <w:vAlign w:val="bottom"/>
          <w:hideMark/>
        </w:tcPr>
        <w:p w14:paraId="3DB62719"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ARO</w:t>
          </w:r>
        </w:p>
      </w:tc>
    </w:tr>
    <w:tr w:rsidR="0005327F" w:rsidRPr="00D24379" w14:paraId="2A07D6E4" w14:textId="77777777" w:rsidTr="00243DE0">
      <w:trPr>
        <w:cantSplit/>
        <w:trHeight w:val="330"/>
      </w:trPr>
      <w:tc>
        <w:tcPr>
          <w:tcW w:w="567" w:type="dxa"/>
          <w:gridSpan w:val="2"/>
          <w:tcBorders>
            <w:top w:val="single" w:sz="12" w:space="0" w:color="auto"/>
            <w:left w:val="single" w:sz="12" w:space="0" w:color="000000"/>
            <w:bottom w:val="nil"/>
            <w:right w:val="single" w:sz="12" w:space="0" w:color="auto"/>
          </w:tcBorders>
          <w:shd w:val="clear" w:color="auto" w:fill="auto"/>
          <w:vAlign w:val="bottom"/>
          <w:hideMark/>
        </w:tcPr>
        <w:p w14:paraId="6CDF3A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w:t>
          </w:r>
        </w:p>
      </w:tc>
      <w:tc>
        <w:tcPr>
          <w:tcW w:w="5245" w:type="dxa"/>
          <w:gridSpan w:val="5"/>
          <w:tcBorders>
            <w:top w:val="single" w:sz="12" w:space="0" w:color="000000"/>
            <w:left w:val="single" w:sz="12" w:space="0" w:color="auto"/>
            <w:bottom w:val="single" w:sz="12" w:space="0" w:color="000000"/>
            <w:right w:val="single" w:sz="12" w:space="0" w:color="auto"/>
          </w:tcBorders>
          <w:shd w:val="clear" w:color="auto" w:fill="auto"/>
          <w:vAlign w:val="bottom"/>
          <w:hideMark/>
        </w:tcPr>
        <w:p w14:paraId="4AC853E6"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DESCRIPCIÓN </w:t>
          </w:r>
        </w:p>
      </w:tc>
      <w:tc>
        <w:tcPr>
          <w:tcW w:w="1738" w:type="dxa"/>
          <w:gridSpan w:val="2"/>
          <w:tcBorders>
            <w:top w:val="single" w:sz="12" w:space="0" w:color="000000"/>
            <w:left w:val="single" w:sz="12" w:space="0" w:color="auto"/>
            <w:bottom w:val="single" w:sz="12" w:space="0" w:color="000000"/>
            <w:right w:val="single" w:sz="8" w:space="0" w:color="000000"/>
          </w:tcBorders>
          <w:shd w:val="clear" w:color="auto" w:fill="auto"/>
          <w:vAlign w:val="bottom"/>
          <w:hideMark/>
        </w:tcPr>
        <w:p w14:paraId="024780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FECHA </w:t>
          </w:r>
        </w:p>
      </w:tc>
      <w:tc>
        <w:tcPr>
          <w:tcW w:w="1097" w:type="dxa"/>
          <w:gridSpan w:val="2"/>
          <w:tcBorders>
            <w:top w:val="single" w:sz="12" w:space="0" w:color="auto"/>
            <w:left w:val="nil"/>
            <w:bottom w:val="single" w:sz="12" w:space="0" w:color="000000"/>
            <w:right w:val="single" w:sz="8" w:space="0" w:color="000000"/>
          </w:tcBorders>
          <w:shd w:val="clear" w:color="auto" w:fill="auto"/>
          <w:vAlign w:val="bottom"/>
          <w:hideMark/>
        </w:tcPr>
        <w:p w14:paraId="0C0D7EEB"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ELABORÓ</w:t>
          </w:r>
        </w:p>
      </w:tc>
      <w:tc>
        <w:tcPr>
          <w:tcW w:w="1134" w:type="dxa"/>
          <w:tcBorders>
            <w:top w:val="single" w:sz="12" w:space="0" w:color="auto"/>
            <w:left w:val="nil"/>
            <w:bottom w:val="single" w:sz="12" w:space="0" w:color="000000"/>
            <w:right w:val="single" w:sz="8" w:space="0" w:color="000000"/>
          </w:tcBorders>
          <w:shd w:val="clear" w:color="auto" w:fill="auto"/>
          <w:vAlign w:val="bottom"/>
          <w:hideMark/>
        </w:tcPr>
        <w:p w14:paraId="7CCAA9CD"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REVISÓ</w:t>
          </w:r>
        </w:p>
      </w:tc>
      <w:tc>
        <w:tcPr>
          <w:tcW w:w="1276" w:type="dxa"/>
          <w:tcBorders>
            <w:top w:val="single" w:sz="12" w:space="0" w:color="auto"/>
            <w:left w:val="nil"/>
            <w:bottom w:val="single" w:sz="12" w:space="0" w:color="000000"/>
            <w:right w:val="single" w:sz="12" w:space="0" w:color="000000"/>
          </w:tcBorders>
          <w:shd w:val="clear" w:color="auto" w:fill="auto"/>
          <w:vAlign w:val="bottom"/>
          <w:hideMark/>
        </w:tcPr>
        <w:p w14:paraId="05E129A8"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APROBÓ</w:t>
          </w:r>
        </w:p>
      </w:tc>
    </w:tr>
    <w:tr w:rsidR="0005327F" w:rsidRPr="00D24379" w14:paraId="34270970" w14:textId="77777777" w:rsidTr="00243DE0">
      <w:trPr>
        <w:cantSplit/>
        <w:trHeight w:val="315"/>
      </w:trPr>
      <w:tc>
        <w:tcPr>
          <w:tcW w:w="2825" w:type="dxa"/>
          <w:gridSpan w:val="4"/>
          <w:vMerge w:val="restart"/>
          <w:tcBorders>
            <w:top w:val="single" w:sz="12" w:space="0" w:color="000000"/>
            <w:left w:val="single" w:sz="12" w:space="0" w:color="000000"/>
            <w:bottom w:val="single" w:sz="12" w:space="0" w:color="000000"/>
            <w:right w:val="single" w:sz="12" w:space="0" w:color="auto"/>
          </w:tcBorders>
          <w:shd w:val="clear" w:color="auto" w:fill="auto"/>
          <w:vAlign w:val="bottom"/>
          <w:hideMark/>
        </w:tcPr>
        <w:p w14:paraId="09CBBFE6" w14:textId="77777777" w:rsidR="0005327F" w:rsidRPr="00D24379" w:rsidRDefault="0005327F" w:rsidP="00D24379">
          <w:pPr>
            <w:spacing w:before="0" w:after="0"/>
            <w:rPr>
              <w:rFonts w:cs="Arial"/>
              <w:b/>
              <w:bCs/>
              <w:color w:val="000000"/>
              <w:sz w:val="16"/>
              <w:szCs w:val="16"/>
              <w:lang w:val="es-PE" w:eastAsia="es-PE"/>
            </w:rPr>
          </w:pPr>
          <w:r w:rsidRPr="00D24379">
            <w:rPr>
              <w:rFonts w:cs="Arial"/>
              <w:b/>
              <w:bCs/>
              <w:color w:val="000000"/>
              <w:sz w:val="16"/>
              <w:lang w:eastAsia="es-PE"/>
            </w:rPr>
            <w:t>ÁREA DE DISTRIBUCIÓN</w:t>
          </w:r>
        </w:p>
      </w:tc>
      <w:tc>
        <w:tcPr>
          <w:tcW w:w="4725" w:type="dxa"/>
          <w:gridSpan w:val="5"/>
          <w:tcBorders>
            <w:top w:val="single" w:sz="12" w:space="0" w:color="000000"/>
            <w:left w:val="single" w:sz="12" w:space="0" w:color="auto"/>
            <w:bottom w:val="nil"/>
            <w:right w:val="single" w:sz="12" w:space="0" w:color="auto"/>
          </w:tcBorders>
          <w:shd w:val="clear" w:color="auto" w:fill="auto"/>
          <w:vAlign w:val="bottom"/>
          <w:hideMark/>
        </w:tcPr>
        <w:p w14:paraId="688D9093" w14:textId="77777777" w:rsidR="0005327F" w:rsidRPr="00D24379" w:rsidRDefault="0005327F" w:rsidP="00D24379">
          <w:pPr>
            <w:spacing w:before="0" w:after="0"/>
            <w:rPr>
              <w:rFonts w:cs="Arial"/>
              <w:b/>
              <w:bCs/>
              <w:color w:val="000000"/>
              <w:sz w:val="16"/>
              <w:szCs w:val="16"/>
              <w:lang w:val="es-PE" w:eastAsia="es-PE"/>
            </w:rPr>
          </w:pPr>
          <w:r w:rsidRPr="00D24379">
            <w:rPr>
              <w:rFonts w:cs="Arial"/>
              <w:b/>
              <w:bCs/>
              <w:color w:val="000000"/>
              <w:sz w:val="16"/>
              <w:lang w:eastAsia="es-PE"/>
            </w:rPr>
            <w:t>DISTRIBUIDO POR</w:t>
          </w:r>
        </w:p>
      </w:tc>
      <w:tc>
        <w:tcPr>
          <w:tcW w:w="3507" w:type="dxa"/>
          <w:gridSpan w:val="4"/>
          <w:vMerge w:val="restart"/>
          <w:tcBorders>
            <w:top w:val="single" w:sz="12" w:space="0" w:color="000000"/>
            <w:left w:val="single" w:sz="12" w:space="0" w:color="auto"/>
            <w:bottom w:val="nil"/>
            <w:right w:val="single" w:sz="12" w:space="0" w:color="000000"/>
          </w:tcBorders>
          <w:shd w:val="clear" w:color="auto" w:fill="auto"/>
          <w:vAlign w:val="bottom"/>
          <w:hideMark/>
        </w:tcPr>
        <w:p w14:paraId="19F0562F"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ARCHIVO</w:t>
          </w:r>
        </w:p>
      </w:tc>
    </w:tr>
    <w:tr w:rsidR="0005327F" w:rsidRPr="00D24379" w14:paraId="67F5EC47" w14:textId="77777777" w:rsidTr="00243DE0">
      <w:trPr>
        <w:trHeight w:val="315"/>
      </w:trPr>
      <w:tc>
        <w:tcPr>
          <w:tcW w:w="2825" w:type="dxa"/>
          <w:gridSpan w:val="4"/>
          <w:vMerge/>
          <w:tcBorders>
            <w:top w:val="single" w:sz="12" w:space="0" w:color="000000"/>
            <w:left w:val="single" w:sz="12" w:space="0" w:color="000000"/>
            <w:bottom w:val="single" w:sz="12" w:space="0" w:color="000000"/>
            <w:right w:val="single" w:sz="12" w:space="0" w:color="auto"/>
          </w:tcBorders>
          <w:vAlign w:val="center"/>
          <w:hideMark/>
        </w:tcPr>
        <w:p w14:paraId="58A1E8A6" w14:textId="77777777" w:rsidR="0005327F" w:rsidRPr="00D24379" w:rsidRDefault="0005327F" w:rsidP="00D24379">
          <w:pPr>
            <w:spacing w:before="0" w:after="0"/>
            <w:jc w:val="left"/>
            <w:rPr>
              <w:rFonts w:cs="Arial"/>
              <w:b/>
              <w:bCs/>
              <w:color w:val="000000"/>
              <w:sz w:val="16"/>
              <w:szCs w:val="16"/>
              <w:lang w:val="es-PE" w:eastAsia="es-PE"/>
            </w:rPr>
          </w:pPr>
        </w:p>
      </w:tc>
      <w:tc>
        <w:tcPr>
          <w:tcW w:w="4725" w:type="dxa"/>
          <w:gridSpan w:val="5"/>
          <w:tcBorders>
            <w:top w:val="nil"/>
            <w:left w:val="single" w:sz="12" w:space="0" w:color="auto"/>
            <w:bottom w:val="single" w:sz="12" w:space="0" w:color="000000"/>
            <w:right w:val="single" w:sz="12" w:space="0" w:color="auto"/>
          </w:tcBorders>
          <w:shd w:val="clear" w:color="auto" w:fill="auto"/>
          <w:vAlign w:val="bottom"/>
          <w:hideMark/>
        </w:tcPr>
        <w:p w14:paraId="566715C6" w14:textId="77777777" w:rsidR="0005327F" w:rsidRPr="00D24379" w:rsidRDefault="0005327F" w:rsidP="00B9713E">
          <w:pPr>
            <w:spacing w:before="0" w:after="0"/>
            <w:rPr>
              <w:rFonts w:cs="Arial"/>
              <w:color w:val="000000"/>
              <w:sz w:val="16"/>
              <w:szCs w:val="16"/>
              <w:lang w:val="es-PE" w:eastAsia="es-PE"/>
            </w:rPr>
          </w:pPr>
        </w:p>
      </w:tc>
      <w:tc>
        <w:tcPr>
          <w:tcW w:w="3507" w:type="dxa"/>
          <w:gridSpan w:val="4"/>
          <w:vMerge/>
          <w:tcBorders>
            <w:top w:val="single" w:sz="12" w:space="0" w:color="000000"/>
            <w:left w:val="single" w:sz="12" w:space="0" w:color="auto"/>
            <w:bottom w:val="nil"/>
            <w:right w:val="single" w:sz="12" w:space="0" w:color="000000"/>
          </w:tcBorders>
          <w:vAlign w:val="center"/>
          <w:hideMark/>
        </w:tcPr>
        <w:p w14:paraId="4BBB353B" w14:textId="77777777" w:rsidR="0005327F" w:rsidRPr="00D24379" w:rsidRDefault="0005327F" w:rsidP="00D24379">
          <w:pPr>
            <w:spacing w:before="0" w:after="0"/>
            <w:jc w:val="left"/>
            <w:rPr>
              <w:rFonts w:cs="Arial"/>
              <w:b/>
              <w:bCs/>
              <w:color w:val="000000"/>
              <w:sz w:val="16"/>
              <w:szCs w:val="16"/>
              <w:lang w:val="es-PE" w:eastAsia="es-PE"/>
            </w:rPr>
          </w:pPr>
        </w:p>
      </w:tc>
    </w:tr>
    <w:tr w:rsidR="0005327F" w:rsidRPr="00D24379" w14:paraId="61668E09" w14:textId="77777777" w:rsidTr="00243DE0">
      <w:trPr>
        <w:cantSplit/>
        <w:trHeight w:val="330"/>
      </w:trPr>
      <w:tc>
        <w:tcPr>
          <w:tcW w:w="425" w:type="dxa"/>
          <w:tcBorders>
            <w:top w:val="nil"/>
            <w:left w:val="single" w:sz="12" w:space="0" w:color="000000"/>
            <w:bottom w:val="single" w:sz="12" w:space="0" w:color="auto"/>
            <w:right w:val="single" w:sz="8" w:space="0" w:color="000000"/>
          </w:tcBorders>
          <w:shd w:val="clear" w:color="auto" w:fill="auto"/>
          <w:hideMark/>
        </w:tcPr>
        <w:p w14:paraId="60764372"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gridSpan w:val="2"/>
          <w:tcBorders>
            <w:top w:val="nil"/>
            <w:left w:val="nil"/>
            <w:bottom w:val="single" w:sz="12" w:space="0" w:color="auto"/>
            <w:right w:val="single" w:sz="8" w:space="0" w:color="000000"/>
          </w:tcBorders>
          <w:shd w:val="clear" w:color="auto" w:fill="auto"/>
          <w:hideMark/>
        </w:tcPr>
        <w:p w14:paraId="34065C95"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731A96BE"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5E15F653"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0B97BF5F"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87" w:type="dxa"/>
          <w:tcBorders>
            <w:top w:val="nil"/>
            <w:left w:val="nil"/>
            <w:bottom w:val="single" w:sz="12" w:space="0" w:color="auto"/>
            <w:right w:val="single" w:sz="8" w:space="0" w:color="000000"/>
          </w:tcBorders>
          <w:shd w:val="clear" w:color="auto" w:fill="auto"/>
          <w:vAlign w:val="bottom"/>
          <w:hideMark/>
        </w:tcPr>
        <w:p w14:paraId="57956498"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7" w:type="dxa"/>
          <w:tcBorders>
            <w:top w:val="single" w:sz="12" w:space="0" w:color="000000"/>
            <w:left w:val="nil"/>
            <w:bottom w:val="single" w:sz="12" w:space="0" w:color="auto"/>
            <w:right w:val="single" w:sz="8" w:space="0" w:color="000000"/>
          </w:tcBorders>
          <w:shd w:val="clear" w:color="auto" w:fill="auto"/>
          <w:vAlign w:val="bottom"/>
          <w:hideMark/>
        </w:tcPr>
        <w:p w14:paraId="194107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38" w:type="dxa"/>
          <w:gridSpan w:val="2"/>
          <w:tcBorders>
            <w:top w:val="nil"/>
            <w:left w:val="nil"/>
            <w:bottom w:val="single" w:sz="12" w:space="0" w:color="auto"/>
            <w:right w:val="single" w:sz="12" w:space="0" w:color="auto"/>
          </w:tcBorders>
          <w:shd w:val="clear" w:color="auto" w:fill="auto"/>
          <w:vAlign w:val="bottom"/>
          <w:hideMark/>
        </w:tcPr>
        <w:p w14:paraId="6EBDB2D2"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3500" w:type="dxa"/>
          <w:gridSpan w:val="3"/>
          <w:tcBorders>
            <w:top w:val="nil"/>
            <w:left w:val="single" w:sz="12" w:space="0" w:color="auto"/>
            <w:bottom w:val="single" w:sz="12" w:space="0" w:color="auto"/>
            <w:right w:val="single" w:sz="12" w:space="0" w:color="000000"/>
          </w:tcBorders>
          <w:shd w:val="clear" w:color="auto" w:fill="auto"/>
          <w:vAlign w:val="bottom"/>
          <w:hideMark/>
        </w:tcPr>
        <w:p w14:paraId="7E822230"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MAGNÉTICO</w:t>
          </w:r>
        </w:p>
      </w:tc>
    </w:tr>
  </w:tbl>
  <w:p w14:paraId="3663E030" w14:textId="77777777" w:rsidR="0005327F" w:rsidRPr="00B9713E" w:rsidRDefault="0005327F">
    <w:pPr>
      <w:pStyle w:val="Piedepgina"/>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E4E3" w14:textId="77777777" w:rsidR="0005327F" w:rsidRDefault="000532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F6921" w14:textId="77777777" w:rsidR="007D6DC5" w:rsidRDefault="007D6DC5">
      <w:r>
        <w:separator/>
      </w:r>
    </w:p>
  </w:footnote>
  <w:footnote w:type="continuationSeparator" w:id="0">
    <w:p w14:paraId="5BE9444A" w14:textId="77777777" w:rsidR="007D6DC5" w:rsidRDefault="007D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77"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540"/>
      <w:gridCol w:w="167"/>
      <w:gridCol w:w="4505"/>
      <w:gridCol w:w="159"/>
      <w:gridCol w:w="2106"/>
    </w:tblGrid>
    <w:tr w:rsidR="0005327F" w:rsidRPr="00DF2F1C" w14:paraId="2F0198A2" w14:textId="77777777" w:rsidTr="005A4627">
      <w:trPr>
        <w:cantSplit/>
        <w:trHeight w:val="499"/>
      </w:trPr>
      <w:tc>
        <w:tcPr>
          <w:tcW w:w="2296" w:type="dxa"/>
          <w:vMerge w:val="restart"/>
          <w:tcBorders>
            <w:top w:val="single" w:sz="12" w:space="0" w:color="auto"/>
            <w:bottom w:val="single" w:sz="12" w:space="0" w:color="auto"/>
            <w:right w:val="single" w:sz="6" w:space="0" w:color="auto"/>
          </w:tcBorders>
        </w:tcPr>
        <w:p w14:paraId="7E2AE0DD" w14:textId="29AD6EA5" w:rsidR="0005327F" w:rsidRDefault="002B07DD" w:rsidP="005A4627">
          <w:pPr>
            <w:rPr>
              <w:sz w:val="16"/>
              <w:lang w:val="en-US"/>
            </w:rPr>
          </w:pPr>
          <w:r>
            <w:rPr>
              <w:noProof/>
            </w:rPr>
            <w:drawing>
              <wp:inline distT="0" distB="0" distL="0" distR="0" wp14:anchorId="7D7A874E" wp14:editId="60A5B398">
                <wp:extent cx="1518285" cy="521970"/>
                <wp:effectExtent l="0" t="0" r="5715" b="0"/>
                <wp:docPr id="30" name="Imagen 30"/>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18285" cy="521970"/>
                        </a:xfrm>
                        <a:prstGeom prst="rect">
                          <a:avLst/>
                        </a:prstGeom>
                      </pic:spPr>
                    </pic:pic>
                  </a:graphicData>
                </a:graphic>
              </wp:inline>
            </w:drawing>
          </w:r>
        </w:p>
        <w:p w14:paraId="4E01708D" w14:textId="77777777" w:rsidR="0005327F" w:rsidRDefault="0005327F" w:rsidP="005A4627">
          <w:pPr>
            <w:rPr>
              <w:sz w:val="16"/>
              <w:lang w:val="en-US"/>
            </w:rPr>
          </w:pPr>
        </w:p>
      </w:tc>
      <w:tc>
        <w:tcPr>
          <w:tcW w:w="168" w:type="dxa"/>
          <w:tcBorders>
            <w:left w:val="single" w:sz="6" w:space="0" w:color="auto"/>
          </w:tcBorders>
        </w:tcPr>
        <w:p w14:paraId="2847AB37" w14:textId="77777777" w:rsidR="0005327F" w:rsidRDefault="0005327F" w:rsidP="005A4627">
          <w:pPr>
            <w:rPr>
              <w:sz w:val="16"/>
              <w:lang w:val="en-US"/>
            </w:rPr>
          </w:pPr>
        </w:p>
      </w:tc>
      <w:tc>
        <w:tcPr>
          <w:tcW w:w="4694" w:type="dxa"/>
          <w:vMerge w:val="restart"/>
          <w:vAlign w:val="center"/>
        </w:tcPr>
        <w:p w14:paraId="60801639" w14:textId="744DD49A" w:rsidR="0005327F" w:rsidRPr="007550F6" w:rsidRDefault="002B07DD" w:rsidP="00602A97">
          <w:pPr>
            <w:spacing w:before="0" w:after="0"/>
            <w:jc w:val="center"/>
            <w:rPr>
              <w:b/>
              <w:bCs/>
              <w:sz w:val="20"/>
            </w:rPr>
          </w:pPr>
          <w:r w:rsidRPr="002B07DD">
            <w:rPr>
              <w:b/>
              <w:bCs/>
              <w:sz w:val="20"/>
            </w:rPr>
            <w:t>COSTOS UNITARIOS DE LOS ACTIVOS DE REDES</w:t>
          </w:r>
          <w:r w:rsidR="0005327F" w:rsidRPr="00D5288F">
            <w:rPr>
              <w:rFonts w:cs="Arial"/>
              <w:b/>
              <w:sz w:val="20"/>
            </w:rPr>
            <w:t xml:space="preserve">  </w:t>
          </w:r>
        </w:p>
      </w:tc>
      <w:tc>
        <w:tcPr>
          <w:tcW w:w="160" w:type="dxa"/>
          <w:tcBorders>
            <w:right w:val="single" w:sz="6" w:space="0" w:color="auto"/>
          </w:tcBorders>
        </w:tcPr>
        <w:p w14:paraId="2CE18038" w14:textId="77777777" w:rsidR="0005327F" w:rsidRDefault="0005327F" w:rsidP="005A4627">
          <w:pPr>
            <w:rPr>
              <w:sz w:val="16"/>
              <w:lang w:val="es-ES"/>
            </w:rPr>
          </w:pPr>
        </w:p>
      </w:tc>
      <w:tc>
        <w:tcPr>
          <w:tcW w:w="2159" w:type="dxa"/>
          <w:tcBorders>
            <w:top w:val="single" w:sz="12" w:space="0" w:color="auto"/>
            <w:left w:val="single" w:sz="6" w:space="0" w:color="auto"/>
            <w:bottom w:val="single" w:sz="6" w:space="0" w:color="auto"/>
          </w:tcBorders>
          <w:vAlign w:val="center"/>
        </w:tcPr>
        <w:p w14:paraId="6200B351" w14:textId="77777777" w:rsidR="0005327F" w:rsidRPr="004928D6" w:rsidRDefault="0005327F" w:rsidP="005A4627">
          <w:pPr>
            <w:spacing w:before="0" w:after="0"/>
            <w:jc w:val="center"/>
            <w:rPr>
              <w:sz w:val="16"/>
              <w:lang w:val="es-PE"/>
            </w:rPr>
          </w:pPr>
          <w:r w:rsidRPr="004928D6">
            <w:rPr>
              <w:sz w:val="16"/>
              <w:lang w:val="es-PE"/>
            </w:rPr>
            <w:t>DOCUMENTO N</w:t>
          </w:r>
          <w:r w:rsidRPr="004928D6">
            <w:rPr>
              <w:sz w:val="16"/>
              <w:vertAlign w:val="superscript"/>
              <w:lang w:val="es-PE"/>
            </w:rPr>
            <w:t>o</w:t>
          </w:r>
          <w:r w:rsidRPr="004928D6">
            <w:rPr>
              <w:sz w:val="16"/>
              <w:lang w:val="es-PE"/>
            </w:rPr>
            <w:t xml:space="preserve"> </w:t>
          </w:r>
        </w:p>
        <w:p w14:paraId="4FEC157F" w14:textId="0C437BF3" w:rsidR="0005327F" w:rsidRPr="004928D6" w:rsidRDefault="004928D6" w:rsidP="00F320EB">
          <w:pPr>
            <w:spacing w:before="0" w:after="0"/>
            <w:jc w:val="center"/>
            <w:rPr>
              <w:sz w:val="16"/>
              <w:lang w:val="es-PE"/>
            </w:rPr>
          </w:pPr>
          <w:r w:rsidRPr="00FD089B">
            <w:rPr>
              <w:sz w:val="16"/>
              <w:szCs w:val="16"/>
              <w:lang w:val="es-PE"/>
            </w:rPr>
            <w:t>2021-ACU-CRU-</w:t>
          </w:r>
          <w:r>
            <w:rPr>
              <w:sz w:val="16"/>
              <w:szCs w:val="16"/>
              <w:lang w:val="es-PE"/>
            </w:rPr>
            <w:t>CR</w:t>
          </w:r>
          <w:r w:rsidRPr="00FD089B">
            <w:rPr>
              <w:sz w:val="16"/>
              <w:szCs w:val="16"/>
              <w:lang w:val="es-PE"/>
            </w:rPr>
            <w:t>-001</w:t>
          </w:r>
        </w:p>
      </w:tc>
    </w:tr>
    <w:tr w:rsidR="0005327F" w14:paraId="2891E998" w14:textId="77777777" w:rsidTr="00C50040">
      <w:trPr>
        <w:cantSplit/>
        <w:trHeight w:val="499"/>
      </w:trPr>
      <w:tc>
        <w:tcPr>
          <w:tcW w:w="2296" w:type="dxa"/>
          <w:vMerge/>
          <w:tcBorders>
            <w:top w:val="nil"/>
            <w:bottom w:val="single" w:sz="12" w:space="0" w:color="auto"/>
            <w:right w:val="single" w:sz="6" w:space="0" w:color="auto"/>
          </w:tcBorders>
        </w:tcPr>
        <w:p w14:paraId="6B493D1D" w14:textId="77777777" w:rsidR="0005327F" w:rsidRPr="004928D6" w:rsidRDefault="0005327F" w:rsidP="005A4627">
          <w:pPr>
            <w:rPr>
              <w:sz w:val="16"/>
              <w:lang w:val="es-PE"/>
            </w:rPr>
          </w:pPr>
        </w:p>
      </w:tc>
      <w:tc>
        <w:tcPr>
          <w:tcW w:w="168" w:type="dxa"/>
          <w:tcBorders>
            <w:left w:val="single" w:sz="6" w:space="0" w:color="auto"/>
          </w:tcBorders>
        </w:tcPr>
        <w:p w14:paraId="73BA7F90" w14:textId="77777777" w:rsidR="0005327F" w:rsidRPr="004928D6" w:rsidRDefault="0005327F" w:rsidP="005A4627">
          <w:pPr>
            <w:rPr>
              <w:sz w:val="16"/>
              <w:lang w:val="es-PE"/>
            </w:rPr>
          </w:pPr>
        </w:p>
      </w:tc>
      <w:tc>
        <w:tcPr>
          <w:tcW w:w="4694" w:type="dxa"/>
          <w:vMerge/>
        </w:tcPr>
        <w:p w14:paraId="54BCA53B" w14:textId="77777777" w:rsidR="0005327F" w:rsidRPr="004928D6" w:rsidRDefault="0005327F" w:rsidP="005A4627">
          <w:pPr>
            <w:rPr>
              <w:sz w:val="16"/>
              <w:lang w:val="es-PE"/>
            </w:rPr>
          </w:pPr>
        </w:p>
      </w:tc>
      <w:tc>
        <w:tcPr>
          <w:tcW w:w="160" w:type="dxa"/>
          <w:tcBorders>
            <w:right w:val="single" w:sz="6" w:space="0" w:color="auto"/>
          </w:tcBorders>
        </w:tcPr>
        <w:p w14:paraId="641BB441" w14:textId="77777777" w:rsidR="0005327F" w:rsidRPr="004928D6" w:rsidRDefault="0005327F" w:rsidP="005A4627">
          <w:pPr>
            <w:rPr>
              <w:sz w:val="16"/>
              <w:lang w:val="es-PE"/>
            </w:rPr>
          </w:pPr>
        </w:p>
      </w:tc>
      <w:tc>
        <w:tcPr>
          <w:tcW w:w="2159" w:type="dxa"/>
          <w:tcBorders>
            <w:top w:val="single" w:sz="6" w:space="0" w:color="auto"/>
            <w:left w:val="single" w:sz="6" w:space="0" w:color="auto"/>
            <w:bottom w:val="single" w:sz="6" w:space="0" w:color="auto"/>
          </w:tcBorders>
          <w:shd w:val="clear" w:color="auto" w:fill="auto"/>
          <w:vAlign w:val="center"/>
        </w:tcPr>
        <w:p w14:paraId="15DF0A11" w14:textId="77777777" w:rsidR="0005327F" w:rsidRPr="00D46991" w:rsidRDefault="0005327F" w:rsidP="00B9713E">
          <w:pPr>
            <w:pStyle w:val="Encabezado"/>
            <w:tabs>
              <w:tab w:val="clear" w:pos="4419"/>
              <w:tab w:val="clear" w:pos="8838"/>
            </w:tabs>
            <w:rPr>
              <w:szCs w:val="16"/>
            </w:rPr>
          </w:pPr>
          <w:r w:rsidRPr="00C50040">
            <w:t xml:space="preserve">ELABORÓ: </w:t>
          </w:r>
          <w:r>
            <w:t>DHS / RVB</w:t>
          </w:r>
        </w:p>
      </w:tc>
    </w:tr>
    <w:tr w:rsidR="0005327F" w14:paraId="0EFE4015" w14:textId="77777777" w:rsidTr="005A4627">
      <w:trPr>
        <w:cantSplit/>
        <w:trHeight w:val="499"/>
      </w:trPr>
      <w:tc>
        <w:tcPr>
          <w:tcW w:w="2296" w:type="dxa"/>
          <w:vMerge/>
          <w:tcBorders>
            <w:top w:val="nil"/>
            <w:bottom w:val="single" w:sz="12" w:space="0" w:color="auto"/>
            <w:right w:val="single" w:sz="6" w:space="0" w:color="auto"/>
          </w:tcBorders>
        </w:tcPr>
        <w:p w14:paraId="00BB47A3" w14:textId="77777777" w:rsidR="0005327F" w:rsidRDefault="0005327F" w:rsidP="005A4627">
          <w:pPr>
            <w:rPr>
              <w:sz w:val="16"/>
              <w:lang w:val="es-ES"/>
            </w:rPr>
          </w:pPr>
        </w:p>
      </w:tc>
      <w:tc>
        <w:tcPr>
          <w:tcW w:w="168" w:type="dxa"/>
          <w:tcBorders>
            <w:left w:val="single" w:sz="6" w:space="0" w:color="auto"/>
          </w:tcBorders>
        </w:tcPr>
        <w:p w14:paraId="2BB7DC68" w14:textId="77777777" w:rsidR="0005327F" w:rsidRDefault="0005327F" w:rsidP="005A4627">
          <w:pPr>
            <w:rPr>
              <w:sz w:val="16"/>
              <w:lang w:val="es-ES"/>
            </w:rPr>
          </w:pPr>
        </w:p>
      </w:tc>
      <w:tc>
        <w:tcPr>
          <w:tcW w:w="4694" w:type="dxa"/>
          <w:vMerge/>
        </w:tcPr>
        <w:p w14:paraId="478F515B" w14:textId="77777777" w:rsidR="0005327F" w:rsidRDefault="0005327F" w:rsidP="005A4627">
          <w:pPr>
            <w:rPr>
              <w:sz w:val="16"/>
              <w:lang w:val="es-ES"/>
            </w:rPr>
          </w:pPr>
        </w:p>
      </w:tc>
      <w:tc>
        <w:tcPr>
          <w:tcW w:w="160" w:type="dxa"/>
          <w:tcBorders>
            <w:right w:val="single" w:sz="6" w:space="0" w:color="auto"/>
          </w:tcBorders>
        </w:tcPr>
        <w:p w14:paraId="6030F1A7" w14:textId="77777777" w:rsidR="0005327F" w:rsidRDefault="0005327F" w:rsidP="005A4627">
          <w:pPr>
            <w:rPr>
              <w:sz w:val="16"/>
              <w:lang w:val="es-ES"/>
            </w:rPr>
          </w:pPr>
        </w:p>
      </w:tc>
      <w:tc>
        <w:tcPr>
          <w:tcW w:w="2159" w:type="dxa"/>
          <w:tcBorders>
            <w:top w:val="single" w:sz="6" w:space="0" w:color="auto"/>
            <w:left w:val="single" w:sz="6" w:space="0" w:color="auto"/>
            <w:bottom w:val="single" w:sz="12" w:space="0" w:color="auto"/>
          </w:tcBorders>
          <w:vAlign w:val="center"/>
        </w:tcPr>
        <w:p w14:paraId="50B370E1" w14:textId="41E55CA9" w:rsidR="0005327F" w:rsidRDefault="0005327F" w:rsidP="00B9713E">
          <w:pPr>
            <w:spacing w:before="0" w:after="0"/>
            <w:jc w:val="center"/>
            <w:rPr>
              <w:sz w:val="16"/>
            </w:rPr>
          </w:pPr>
          <w:r>
            <w:rPr>
              <w:sz w:val="16"/>
            </w:rPr>
            <w:t xml:space="preserve">REV.  </w:t>
          </w:r>
          <w:r w:rsidR="002B07DD">
            <w:rPr>
              <w:sz w:val="16"/>
            </w:rPr>
            <w:t>B</w:t>
          </w:r>
        </w:p>
      </w:tc>
    </w:tr>
  </w:tbl>
  <w:p w14:paraId="4AED1F06" w14:textId="77777777" w:rsidR="0005327F" w:rsidRPr="00065384" w:rsidRDefault="0005327F" w:rsidP="000653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635"/>
      <w:gridCol w:w="166"/>
      <w:gridCol w:w="4383"/>
      <w:gridCol w:w="158"/>
      <w:gridCol w:w="2126"/>
    </w:tblGrid>
    <w:tr w:rsidR="0005327F" w:rsidRPr="004928D6" w14:paraId="5C8489FF" w14:textId="77777777" w:rsidTr="00B9713E">
      <w:trPr>
        <w:cantSplit/>
        <w:trHeight w:val="86"/>
      </w:trPr>
      <w:tc>
        <w:tcPr>
          <w:tcW w:w="2630" w:type="dxa"/>
          <w:vMerge w:val="restart"/>
          <w:tcBorders>
            <w:top w:val="single" w:sz="12" w:space="0" w:color="auto"/>
            <w:bottom w:val="single" w:sz="12" w:space="0" w:color="auto"/>
            <w:right w:val="single" w:sz="6" w:space="0" w:color="auto"/>
          </w:tcBorders>
        </w:tcPr>
        <w:p w14:paraId="7A42862E" w14:textId="4534F524" w:rsidR="0005327F" w:rsidRDefault="0005327F" w:rsidP="005A4627">
          <w:pPr>
            <w:spacing w:before="0" w:after="0"/>
            <w:rPr>
              <w:sz w:val="6"/>
              <w:lang w:val="es-ES"/>
            </w:rPr>
          </w:pPr>
        </w:p>
        <w:p w14:paraId="65228799" w14:textId="0FEC7178" w:rsidR="0005327F" w:rsidRDefault="002B07DD" w:rsidP="002B07DD">
          <w:pPr>
            <w:spacing w:before="0" w:after="0"/>
            <w:jc w:val="center"/>
            <w:rPr>
              <w:sz w:val="6"/>
              <w:lang w:val="es-ES"/>
            </w:rPr>
          </w:pPr>
          <w:r>
            <w:rPr>
              <w:noProof/>
            </w:rPr>
            <w:drawing>
              <wp:inline distT="0" distB="0" distL="0" distR="0" wp14:anchorId="7CC9C655" wp14:editId="4E508546">
                <wp:extent cx="1584000" cy="543600"/>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TG1.png"/>
                        <pic:cNvPicPr/>
                      </pic:nvPicPr>
                      <pic:blipFill>
                        <a:blip r:embed="rId1">
                          <a:extLst>
                            <a:ext uri="{28A0092B-C50C-407E-A947-70E740481C1C}">
                              <a14:useLocalDpi xmlns:a14="http://schemas.microsoft.com/office/drawing/2010/main" val="0"/>
                            </a:ext>
                          </a:extLst>
                        </a:blip>
                        <a:stretch>
                          <a:fillRect/>
                        </a:stretch>
                      </pic:blipFill>
                      <pic:spPr>
                        <a:xfrm>
                          <a:off x="0" y="0"/>
                          <a:ext cx="1584000" cy="543600"/>
                        </a:xfrm>
                        <a:prstGeom prst="rect">
                          <a:avLst/>
                        </a:prstGeom>
                      </pic:spPr>
                    </pic:pic>
                  </a:graphicData>
                </a:graphic>
              </wp:inline>
            </w:drawing>
          </w:r>
        </w:p>
      </w:tc>
      <w:tc>
        <w:tcPr>
          <w:tcW w:w="167" w:type="dxa"/>
          <w:tcBorders>
            <w:left w:val="single" w:sz="6" w:space="0" w:color="auto"/>
          </w:tcBorders>
        </w:tcPr>
        <w:p w14:paraId="78B8E034" w14:textId="77777777" w:rsidR="0005327F" w:rsidRDefault="0005327F" w:rsidP="005A4627">
          <w:pPr>
            <w:spacing w:before="0" w:after="0"/>
            <w:rPr>
              <w:sz w:val="6"/>
              <w:lang w:val="es-ES"/>
            </w:rPr>
          </w:pPr>
        </w:p>
      </w:tc>
      <w:tc>
        <w:tcPr>
          <w:tcW w:w="4516" w:type="dxa"/>
        </w:tcPr>
        <w:p w14:paraId="677E331C" w14:textId="77777777" w:rsidR="0005327F" w:rsidRDefault="0005327F" w:rsidP="005A4627">
          <w:pPr>
            <w:spacing w:before="0" w:after="0"/>
            <w:rPr>
              <w:sz w:val="6"/>
              <w:lang w:val="es-ES"/>
            </w:rPr>
          </w:pPr>
        </w:p>
      </w:tc>
      <w:tc>
        <w:tcPr>
          <w:tcW w:w="159" w:type="dxa"/>
          <w:tcBorders>
            <w:right w:val="single" w:sz="6" w:space="0" w:color="auto"/>
          </w:tcBorders>
        </w:tcPr>
        <w:p w14:paraId="6F7B9BB3" w14:textId="77777777" w:rsidR="0005327F" w:rsidRDefault="0005327F" w:rsidP="005A4627">
          <w:pPr>
            <w:spacing w:before="0" w:after="0"/>
            <w:rPr>
              <w:sz w:val="6"/>
              <w:lang w:val="es-ES"/>
            </w:rPr>
          </w:pPr>
        </w:p>
      </w:tc>
      <w:tc>
        <w:tcPr>
          <w:tcW w:w="2166" w:type="dxa"/>
          <w:vMerge w:val="restart"/>
          <w:tcBorders>
            <w:top w:val="single" w:sz="12" w:space="0" w:color="auto"/>
            <w:left w:val="single" w:sz="6" w:space="0" w:color="auto"/>
            <w:bottom w:val="single" w:sz="6" w:space="0" w:color="auto"/>
          </w:tcBorders>
          <w:vAlign w:val="center"/>
        </w:tcPr>
        <w:p w14:paraId="74111CC2" w14:textId="77777777" w:rsidR="0005327F" w:rsidRPr="00A12B8A" w:rsidRDefault="0005327F" w:rsidP="005A4627">
          <w:pPr>
            <w:spacing w:before="0" w:after="0"/>
            <w:jc w:val="center"/>
            <w:rPr>
              <w:sz w:val="16"/>
              <w:lang w:val="en-US"/>
            </w:rPr>
          </w:pPr>
          <w:r w:rsidRPr="00A12B8A">
            <w:rPr>
              <w:sz w:val="16"/>
              <w:lang w:val="en-US"/>
            </w:rPr>
            <w:t>DOCUMENTO N</w:t>
          </w:r>
          <w:r w:rsidRPr="00A12B8A">
            <w:rPr>
              <w:sz w:val="16"/>
              <w:vertAlign w:val="superscript"/>
              <w:lang w:val="en-US"/>
            </w:rPr>
            <w:t>o</w:t>
          </w:r>
        </w:p>
        <w:p w14:paraId="4F892CB2" w14:textId="7ACF95F7" w:rsidR="0005327F" w:rsidRPr="009F61F5" w:rsidRDefault="004928D6" w:rsidP="00F320EB">
          <w:pPr>
            <w:spacing w:before="0" w:after="0"/>
            <w:jc w:val="center"/>
            <w:rPr>
              <w:sz w:val="6"/>
              <w:lang w:val="en-US"/>
            </w:rPr>
          </w:pPr>
          <w:r w:rsidRPr="00FD089B">
            <w:rPr>
              <w:sz w:val="16"/>
              <w:szCs w:val="16"/>
              <w:lang w:val="es-PE"/>
            </w:rPr>
            <w:t>2021-ACU-CRU-</w:t>
          </w:r>
          <w:r>
            <w:rPr>
              <w:sz w:val="16"/>
              <w:szCs w:val="16"/>
              <w:lang w:val="es-PE"/>
            </w:rPr>
            <w:t>CR</w:t>
          </w:r>
          <w:r w:rsidRPr="00FD089B">
            <w:rPr>
              <w:sz w:val="16"/>
              <w:szCs w:val="16"/>
              <w:lang w:val="es-PE"/>
            </w:rPr>
            <w:t>-001</w:t>
          </w:r>
        </w:p>
      </w:tc>
    </w:tr>
    <w:tr w:rsidR="0005327F" w14:paraId="0BECA64B" w14:textId="77777777" w:rsidTr="00B9713E">
      <w:trPr>
        <w:cantSplit/>
        <w:trHeight w:val="75"/>
      </w:trPr>
      <w:tc>
        <w:tcPr>
          <w:tcW w:w="2630" w:type="dxa"/>
          <w:vMerge/>
          <w:tcBorders>
            <w:top w:val="nil"/>
            <w:bottom w:val="single" w:sz="12" w:space="0" w:color="auto"/>
            <w:right w:val="single" w:sz="6" w:space="0" w:color="auto"/>
          </w:tcBorders>
        </w:tcPr>
        <w:p w14:paraId="63AED39A" w14:textId="77777777" w:rsidR="0005327F" w:rsidRPr="009F61F5" w:rsidRDefault="0005327F" w:rsidP="005A4627">
          <w:pPr>
            <w:spacing w:before="0" w:after="0"/>
            <w:rPr>
              <w:sz w:val="6"/>
              <w:lang w:val="en-US"/>
            </w:rPr>
          </w:pPr>
        </w:p>
      </w:tc>
      <w:tc>
        <w:tcPr>
          <w:tcW w:w="167" w:type="dxa"/>
          <w:tcBorders>
            <w:left w:val="single" w:sz="6" w:space="0" w:color="auto"/>
          </w:tcBorders>
        </w:tcPr>
        <w:p w14:paraId="44F89E3A" w14:textId="77777777" w:rsidR="0005327F" w:rsidRPr="009F61F5" w:rsidRDefault="0005327F" w:rsidP="005A4627">
          <w:pPr>
            <w:spacing w:before="0" w:after="0"/>
            <w:rPr>
              <w:sz w:val="6"/>
              <w:lang w:val="en-US"/>
            </w:rPr>
          </w:pPr>
        </w:p>
      </w:tc>
      <w:tc>
        <w:tcPr>
          <w:tcW w:w="4516" w:type="dxa"/>
          <w:vMerge w:val="restart"/>
          <w:vAlign w:val="center"/>
        </w:tcPr>
        <w:p w14:paraId="10DAE466" w14:textId="45F62AA6" w:rsidR="0005327F" w:rsidRPr="007550F6" w:rsidRDefault="002B07DD" w:rsidP="00602A97">
          <w:pPr>
            <w:spacing w:before="0" w:after="0"/>
            <w:jc w:val="center"/>
            <w:rPr>
              <w:b/>
              <w:bCs/>
              <w:sz w:val="20"/>
            </w:rPr>
          </w:pPr>
          <w:r w:rsidRPr="002B07DD">
            <w:rPr>
              <w:b/>
              <w:bCs/>
              <w:sz w:val="20"/>
            </w:rPr>
            <w:t>COSTOS UNITARIOS DE LOS ACTIVOS DE REDES</w:t>
          </w:r>
        </w:p>
      </w:tc>
      <w:tc>
        <w:tcPr>
          <w:tcW w:w="159" w:type="dxa"/>
          <w:tcBorders>
            <w:right w:val="single" w:sz="6" w:space="0" w:color="auto"/>
          </w:tcBorders>
        </w:tcPr>
        <w:p w14:paraId="3878E1EA"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107FA514" w14:textId="77777777" w:rsidR="0005327F" w:rsidRDefault="0005327F" w:rsidP="005A4627">
          <w:pPr>
            <w:spacing w:before="0" w:after="0"/>
            <w:rPr>
              <w:sz w:val="6"/>
              <w:lang w:val="es-ES"/>
            </w:rPr>
          </w:pPr>
        </w:p>
      </w:tc>
    </w:tr>
    <w:tr w:rsidR="0005327F" w14:paraId="49FDBED5" w14:textId="77777777" w:rsidTr="00B9713E">
      <w:trPr>
        <w:cantSplit/>
        <w:trHeight w:val="75"/>
      </w:trPr>
      <w:tc>
        <w:tcPr>
          <w:tcW w:w="2630" w:type="dxa"/>
          <w:vMerge/>
          <w:tcBorders>
            <w:top w:val="nil"/>
            <w:bottom w:val="single" w:sz="12" w:space="0" w:color="auto"/>
            <w:right w:val="single" w:sz="6" w:space="0" w:color="auto"/>
          </w:tcBorders>
        </w:tcPr>
        <w:p w14:paraId="10B43D4D" w14:textId="77777777" w:rsidR="0005327F" w:rsidRDefault="0005327F" w:rsidP="005A4627">
          <w:pPr>
            <w:spacing w:before="0" w:after="0"/>
            <w:rPr>
              <w:sz w:val="6"/>
              <w:lang w:val="es-ES"/>
            </w:rPr>
          </w:pPr>
        </w:p>
      </w:tc>
      <w:tc>
        <w:tcPr>
          <w:tcW w:w="167" w:type="dxa"/>
          <w:tcBorders>
            <w:left w:val="single" w:sz="6" w:space="0" w:color="auto"/>
          </w:tcBorders>
        </w:tcPr>
        <w:p w14:paraId="6DA07355" w14:textId="77777777" w:rsidR="0005327F" w:rsidRDefault="0005327F" w:rsidP="005A4627">
          <w:pPr>
            <w:spacing w:before="0" w:after="0"/>
            <w:rPr>
              <w:sz w:val="6"/>
              <w:lang w:val="es-ES"/>
            </w:rPr>
          </w:pPr>
        </w:p>
      </w:tc>
      <w:tc>
        <w:tcPr>
          <w:tcW w:w="4516" w:type="dxa"/>
          <w:vMerge/>
        </w:tcPr>
        <w:p w14:paraId="3F758535" w14:textId="77777777" w:rsidR="0005327F" w:rsidRDefault="0005327F" w:rsidP="005A4627">
          <w:pPr>
            <w:spacing w:before="0" w:after="0"/>
            <w:rPr>
              <w:sz w:val="6"/>
              <w:lang w:val="es-ES"/>
            </w:rPr>
          </w:pPr>
        </w:p>
      </w:tc>
      <w:tc>
        <w:tcPr>
          <w:tcW w:w="159" w:type="dxa"/>
          <w:tcBorders>
            <w:right w:val="single" w:sz="6" w:space="0" w:color="auto"/>
          </w:tcBorders>
        </w:tcPr>
        <w:p w14:paraId="1A840983"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566DB676" w14:textId="77777777" w:rsidR="0005327F" w:rsidRDefault="0005327F" w:rsidP="005A4627">
          <w:pPr>
            <w:spacing w:before="0" w:after="0"/>
            <w:rPr>
              <w:sz w:val="6"/>
              <w:lang w:val="es-ES"/>
            </w:rPr>
          </w:pPr>
        </w:p>
      </w:tc>
    </w:tr>
    <w:tr w:rsidR="0005327F" w14:paraId="2530F187" w14:textId="77777777" w:rsidTr="00B9713E">
      <w:trPr>
        <w:cantSplit/>
        <w:trHeight w:val="75"/>
      </w:trPr>
      <w:tc>
        <w:tcPr>
          <w:tcW w:w="2630" w:type="dxa"/>
          <w:vMerge/>
          <w:tcBorders>
            <w:top w:val="nil"/>
            <w:bottom w:val="single" w:sz="12" w:space="0" w:color="auto"/>
            <w:right w:val="single" w:sz="6" w:space="0" w:color="auto"/>
          </w:tcBorders>
        </w:tcPr>
        <w:p w14:paraId="268ED5C9" w14:textId="77777777" w:rsidR="0005327F" w:rsidRDefault="0005327F" w:rsidP="005A4627">
          <w:pPr>
            <w:spacing w:before="0" w:after="0"/>
            <w:rPr>
              <w:sz w:val="6"/>
              <w:lang w:val="es-ES"/>
            </w:rPr>
          </w:pPr>
        </w:p>
      </w:tc>
      <w:tc>
        <w:tcPr>
          <w:tcW w:w="167" w:type="dxa"/>
          <w:tcBorders>
            <w:left w:val="single" w:sz="6" w:space="0" w:color="auto"/>
          </w:tcBorders>
        </w:tcPr>
        <w:p w14:paraId="50AC42C8" w14:textId="77777777" w:rsidR="0005327F" w:rsidRDefault="0005327F" w:rsidP="005A4627">
          <w:pPr>
            <w:spacing w:before="0" w:after="0"/>
            <w:rPr>
              <w:sz w:val="6"/>
              <w:lang w:val="es-ES"/>
            </w:rPr>
          </w:pPr>
        </w:p>
      </w:tc>
      <w:tc>
        <w:tcPr>
          <w:tcW w:w="4516" w:type="dxa"/>
          <w:vMerge/>
        </w:tcPr>
        <w:p w14:paraId="7B8AC66C" w14:textId="77777777" w:rsidR="0005327F" w:rsidRDefault="0005327F" w:rsidP="005A4627">
          <w:pPr>
            <w:spacing w:before="0" w:after="0"/>
            <w:rPr>
              <w:sz w:val="6"/>
              <w:lang w:val="es-ES"/>
            </w:rPr>
          </w:pPr>
        </w:p>
      </w:tc>
      <w:tc>
        <w:tcPr>
          <w:tcW w:w="159" w:type="dxa"/>
          <w:tcBorders>
            <w:right w:val="single" w:sz="6" w:space="0" w:color="auto"/>
          </w:tcBorders>
        </w:tcPr>
        <w:p w14:paraId="15EB2049"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78425E84" w14:textId="77777777" w:rsidR="0005327F" w:rsidRDefault="0005327F" w:rsidP="005A4627">
          <w:pPr>
            <w:spacing w:before="0" w:after="0"/>
            <w:rPr>
              <w:sz w:val="6"/>
              <w:lang w:val="es-ES"/>
            </w:rPr>
          </w:pPr>
        </w:p>
      </w:tc>
    </w:tr>
    <w:tr w:rsidR="0005327F" w14:paraId="4FFAAD89" w14:textId="77777777" w:rsidTr="00B9713E">
      <w:trPr>
        <w:cantSplit/>
        <w:trHeight w:val="240"/>
      </w:trPr>
      <w:tc>
        <w:tcPr>
          <w:tcW w:w="2630" w:type="dxa"/>
          <w:vMerge/>
          <w:tcBorders>
            <w:top w:val="nil"/>
            <w:bottom w:val="single" w:sz="12" w:space="0" w:color="auto"/>
            <w:right w:val="single" w:sz="6" w:space="0" w:color="auto"/>
          </w:tcBorders>
        </w:tcPr>
        <w:p w14:paraId="61AEA062" w14:textId="77777777" w:rsidR="0005327F" w:rsidRDefault="0005327F" w:rsidP="005A4627">
          <w:pPr>
            <w:spacing w:before="0" w:after="0"/>
            <w:rPr>
              <w:sz w:val="6"/>
              <w:lang w:val="es-ES"/>
            </w:rPr>
          </w:pPr>
        </w:p>
      </w:tc>
      <w:tc>
        <w:tcPr>
          <w:tcW w:w="167" w:type="dxa"/>
          <w:tcBorders>
            <w:left w:val="single" w:sz="6" w:space="0" w:color="auto"/>
          </w:tcBorders>
        </w:tcPr>
        <w:p w14:paraId="034BAF5D" w14:textId="77777777" w:rsidR="0005327F" w:rsidRDefault="0005327F" w:rsidP="005A4627">
          <w:pPr>
            <w:spacing w:before="0" w:after="0"/>
            <w:rPr>
              <w:sz w:val="6"/>
              <w:lang w:val="es-ES"/>
            </w:rPr>
          </w:pPr>
        </w:p>
      </w:tc>
      <w:tc>
        <w:tcPr>
          <w:tcW w:w="4516" w:type="dxa"/>
          <w:vMerge/>
        </w:tcPr>
        <w:p w14:paraId="09933B82" w14:textId="77777777" w:rsidR="0005327F" w:rsidRDefault="0005327F" w:rsidP="005A4627">
          <w:pPr>
            <w:spacing w:before="0" w:after="0"/>
            <w:rPr>
              <w:sz w:val="6"/>
              <w:lang w:val="es-ES"/>
            </w:rPr>
          </w:pPr>
        </w:p>
      </w:tc>
      <w:tc>
        <w:tcPr>
          <w:tcW w:w="159" w:type="dxa"/>
          <w:tcBorders>
            <w:right w:val="single" w:sz="6" w:space="0" w:color="auto"/>
          </w:tcBorders>
        </w:tcPr>
        <w:p w14:paraId="705EB0F5"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7BB7A9D1" w14:textId="77777777" w:rsidR="0005327F" w:rsidRDefault="0005327F" w:rsidP="005A4627">
          <w:pPr>
            <w:spacing w:before="0" w:after="0"/>
            <w:rPr>
              <w:sz w:val="6"/>
              <w:lang w:val="es-ES"/>
            </w:rPr>
          </w:pPr>
        </w:p>
      </w:tc>
    </w:tr>
    <w:tr w:rsidR="0005327F" w14:paraId="5E44E99A" w14:textId="77777777" w:rsidTr="00B9713E">
      <w:trPr>
        <w:cantSplit/>
        <w:trHeight w:val="75"/>
      </w:trPr>
      <w:tc>
        <w:tcPr>
          <w:tcW w:w="2630" w:type="dxa"/>
          <w:vMerge/>
          <w:tcBorders>
            <w:top w:val="nil"/>
            <w:bottom w:val="single" w:sz="12" w:space="0" w:color="auto"/>
            <w:right w:val="single" w:sz="6" w:space="0" w:color="auto"/>
          </w:tcBorders>
        </w:tcPr>
        <w:p w14:paraId="5EE04F4A" w14:textId="77777777" w:rsidR="0005327F" w:rsidRDefault="0005327F" w:rsidP="005A4627">
          <w:pPr>
            <w:spacing w:before="0" w:after="0"/>
            <w:rPr>
              <w:sz w:val="6"/>
              <w:lang w:val="es-ES"/>
            </w:rPr>
          </w:pPr>
        </w:p>
      </w:tc>
      <w:tc>
        <w:tcPr>
          <w:tcW w:w="167" w:type="dxa"/>
          <w:tcBorders>
            <w:left w:val="single" w:sz="6" w:space="0" w:color="auto"/>
          </w:tcBorders>
        </w:tcPr>
        <w:p w14:paraId="5E4EA0A6" w14:textId="77777777" w:rsidR="0005327F" w:rsidRDefault="0005327F" w:rsidP="005A4627">
          <w:pPr>
            <w:spacing w:before="0" w:after="0"/>
            <w:rPr>
              <w:sz w:val="6"/>
              <w:lang w:val="es-ES"/>
            </w:rPr>
          </w:pPr>
        </w:p>
      </w:tc>
      <w:tc>
        <w:tcPr>
          <w:tcW w:w="4516" w:type="dxa"/>
          <w:vMerge/>
        </w:tcPr>
        <w:p w14:paraId="0975E72F" w14:textId="77777777" w:rsidR="0005327F" w:rsidRDefault="0005327F" w:rsidP="005A4627">
          <w:pPr>
            <w:spacing w:before="0" w:after="0"/>
            <w:rPr>
              <w:sz w:val="6"/>
              <w:lang w:val="es-ES"/>
            </w:rPr>
          </w:pPr>
        </w:p>
      </w:tc>
      <w:tc>
        <w:tcPr>
          <w:tcW w:w="159" w:type="dxa"/>
          <w:tcBorders>
            <w:right w:val="single" w:sz="6" w:space="0" w:color="auto"/>
          </w:tcBorders>
        </w:tcPr>
        <w:p w14:paraId="0B32B89D" w14:textId="77777777" w:rsidR="0005327F" w:rsidRDefault="0005327F" w:rsidP="005A4627">
          <w:pPr>
            <w:spacing w:before="0" w:after="0"/>
            <w:rPr>
              <w:sz w:val="6"/>
              <w:lang w:val="es-ES"/>
            </w:rPr>
          </w:pPr>
        </w:p>
      </w:tc>
      <w:tc>
        <w:tcPr>
          <w:tcW w:w="2166" w:type="dxa"/>
          <w:vMerge w:val="restart"/>
          <w:tcBorders>
            <w:top w:val="nil"/>
            <w:left w:val="single" w:sz="6" w:space="0" w:color="auto"/>
            <w:bottom w:val="single" w:sz="6" w:space="0" w:color="auto"/>
          </w:tcBorders>
          <w:vAlign w:val="center"/>
        </w:tcPr>
        <w:p w14:paraId="33E11DE7" w14:textId="77777777" w:rsidR="0005327F" w:rsidRDefault="0005327F" w:rsidP="005A4627">
          <w:pPr>
            <w:pStyle w:val="Encabezado"/>
            <w:tabs>
              <w:tab w:val="clear" w:pos="4419"/>
              <w:tab w:val="clear" w:pos="8838"/>
            </w:tabs>
            <w:rPr>
              <w:rFonts w:cs="Arial"/>
            </w:rPr>
          </w:pPr>
          <w:r>
            <w:rPr>
              <w:rFonts w:cs="Arial"/>
            </w:rPr>
            <w:t>HOJA N</w:t>
          </w:r>
          <w:r>
            <w:rPr>
              <w:rFonts w:cs="Arial"/>
              <w:vertAlign w:val="superscript"/>
            </w:rPr>
            <w:t>o</w:t>
          </w:r>
          <w:r>
            <w:rPr>
              <w:rFonts w:cs="Arial"/>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9</w:t>
          </w:r>
          <w:r>
            <w:rPr>
              <w:rStyle w:val="Nmerodepgina"/>
            </w:rPr>
            <w:fldChar w:fldCharType="end"/>
          </w:r>
          <w:r>
            <w:rPr>
              <w:rFonts w:cs="Arial"/>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30</w:t>
          </w:r>
          <w:r>
            <w:rPr>
              <w:rStyle w:val="Nmerodepgina"/>
            </w:rPr>
            <w:fldChar w:fldCharType="end"/>
          </w:r>
        </w:p>
      </w:tc>
    </w:tr>
    <w:tr w:rsidR="0005327F" w14:paraId="5DEBCB77" w14:textId="77777777" w:rsidTr="00B9713E">
      <w:trPr>
        <w:cantSplit/>
        <w:trHeight w:val="75"/>
      </w:trPr>
      <w:tc>
        <w:tcPr>
          <w:tcW w:w="2630" w:type="dxa"/>
          <w:vMerge/>
          <w:tcBorders>
            <w:top w:val="nil"/>
            <w:bottom w:val="single" w:sz="12" w:space="0" w:color="auto"/>
            <w:right w:val="single" w:sz="6" w:space="0" w:color="auto"/>
          </w:tcBorders>
        </w:tcPr>
        <w:p w14:paraId="14C2AC1D" w14:textId="77777777" w:rsidR="0005327F" w:rsidRDefault="0005327F" w:rsidP="005A4627">
          <w:pPr>
            <w:spacing w:before="0" w:after="0"/>
            <w:rPr>
              <w:sz w:val="6"/>
              <w:lang w:val="es-ES"/>
            </w:rPr>
          </w:pPr>
        </w:p>
      </w:tc>
      <w:tc>
        <w:tcPr>
          <w:tcW w:w="167" w:type="dxa"/>
          <w:tcBorders>
            <w:left w:val="single" w:sz="6" w:space="0" w:color="auto"/>
          </w:tcBorders>
        </w:tcPr>
        <w:p w14:paraId="0B518EFC" w14:textId="77777777" w:rsidR="0005327F" w:rsidRDefault="0005327F" w:rsidP="005A4627">
          <w:pPr>
            <w:spacing w:before="0" w:after="0"/>
            <w:rPr>
              <w:sz w:val="6"/>
              <w:lang w:val="es-ES"/>
            </w:rPr>
          </w:pPr>
        </w:p>
      </w:tc>
      <w:tc>
        <w:tcPr>
          <w:tcW w:w="4516" w:type="dxa"/>
          <w:tcBorders>
            <w:bottom w:val="single" w:sz="6" w:space="0" w:color="auto"/>
          </w:tcBorders>
        </w:tcPr>
        <w:p w14:paraId="52E700BC" w14:textId="77777777" w:rsidR="0005327F" w:rsidRDefault="0005327F" w:rsidP="005A4627">
          <w:pPr>
            <w:spacing w:before="0" w:after="0"/>
            <w:rPr>
              <w:sz w:val="6"/>
              <w:lang w:val="es-ES"/>
            </w:rPr>
          </w:pPr>
        </w:p>
      </w:tc>
      <w:tc>
        <w:tcPr>
          <w:tcW w:w="159" w:type="dxa"/>
          <w:tcBorders>
            <w:right w:val="single" w:sz="6" w:space="0" w:color="auto"/>
          </w:tcBorders>
        </w:tcPr>
        <w:p w14:paraId="03140611"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32395E84" w14:textId="77777777" w:rsidR="0005327F" w:rsidRDefault="0005327F" w:rsidP="005A4627">
          <w:pPr>
            <w:spacing w:before="0" w:after="0"/>
            <w:rPr>
              <w:sz w:val="6"/>
              <w:lang w:val="es-ES"/>
            </w:rPr>
          </w:pPr>
        </w:p>
      </w:tc>
    </w:tr>
    <w:tr w:rsidR="0005327F" w14:paraId="1F98289A" w14:textId="77777777" w:rsidTr="00B9713E">
      <w:trPr>
        <w:cantSplit/>
        <w:trHeight w:val="75"/>
      </w:trPr>
      <w:tc>
        <w:tcPr>
          <w:tcW w:w="2630" w:type="dxa"/>
          <w:vMerge/>
          <w:tcBorders>
            <w:top w:val="nil"/>
            <w:bottom w:val="single" w:sz="12" w:space="0" w:color="auto"/>
            <w:right w:val="single" w:sz="6" w:space="0" w:color="auto"/>
          </w:tcBorders>
        </w:tcPr>
        <w:p w14:paraId="39E97916"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4CD70733" w14:textId="77777777" w:rsidR="0005327F" w:rsidRDefault="0005327F" w:rsidP="005A4627">
          <w:pPr>
            <w:spacing w:before="0" w:after="0"/>
            <w:rPr>
              <w:sz w:val="6"/>
              <w:lang w:val="es-ES"/>
            </w:rPr>
          </w:pPr>
        </w:p>
      </w:tc>
      <w:tc>
        <w:tcPr>
          <w:tcW w:w="4516" w:type="dxa"/>
          <w:vMerge w:val="restart"/>
          <w:tcBorders>
            <w:top w:val="single" w:sz="6" w:space="0" w:color="auto"/>
            <w:left w:val="single" w:sz="6" w:space="0" w:color="auto"/>
            <w:bottom w:val="single" w:sz="6" w:space="0" w:color="auto"/>
            <w:right w:val="single" w:sz="6" w:space="0" w:color="auto"/>
          </w:tcBorders>
          <w:vAlign w:val="center"/>
        </w:tcPr>
        <w:p w14:paraId="4B627FC2" w14:textId="0B951ADF" w:rsidR="0005327F" w:rsidRDefault="003A5829" w:rsidP="00F320EB">
          <w:pPr>
            <w:spacing w:before="0" w:after="0"/>
            <w:jc w:val="center"/>
            <w:rPr>
              <w:sz w:val="22"/>
              <w:lang w:val="es-ES"/>
            </w:rPr>
          </w:pPr>
          <w:r w:rsidRPr="003A5829">
            <w:rPr>
              <w:sz w:val="22"/>
              <w:lang w:val="es-ES"/>
            </w:rPr>
            <w:t xml:space="preserve">INFORME </w:t>
          </w:r>
          <w:r w:rsidR="00634AE8">
            <w:rPr>
              <w:sz w:val="22"/>
              <w:lang w:val="es-ES"/>
            </w:rPr>
            <w:t>CRUCE DE RIO</w:t>
          </w:r>
        </w:p>
      </w:tc>
      <w:tc>
        <w:tcPr>
          <w:tcW w:w="159" w:type="dxa"/>
          <w:tcBorders>
            <w:left w:val="single" w:sz="6" w:space="0" w:color="auto"/>
            <w:right w:val="single" w:sz="6" w:space="0" w:color="auto"/>
          </w:tcBorders>
        </w:tcPr>
        <w:p w14:paraId="1CCC14B7"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5C435EC9" w14:textId="77777777" w:rsidR="0005327F" w:rsidRDefault="0005327F" w:rsidP="005A4627">
          <w:pPr>
            <w:spacing w:before="0" w:after="0"/>
            <w:rPr>
              <w:sz w:val="6"/>
              <w:lang w:val="es-ES"/>
            </w:rPr>
          </w:pPr>
        </w:p>
      </w:tc>
    </w:tr>
    <w:tr w:rsidR="0005327F" w14:paraId="33965FCF" w14:textId="77777777" w:rsidTr="00B9713E">
      <w:trPr>
        <w:cantSplit/>
        <w:trHeight w:val="75"/>
      </w:trPr>
      <w:tc>
        <w:tcPr>
          <w:tcW w:w="2630" w:type="dxa"/>
          <w:vMerge/>
          <w:tcBorders>
            <w:top w:val="nil"/>
            <w:bottom w:val="single" w:sz="12" w:space="0" w:color="auto"/>
            <w:right w:val="single" w:sz="6" w:space="0" w:color="auto"/>
          </w:tcBorders>
        </w:tcPr>
        <w:p w14:paraId="2B5A5EC8"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44F2F965"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38567042"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671D6246"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6D501083" w14:textId="77777777" w:rsidR="0005327F" w:rsidRDefault="0005327F" w:rsidP="005A4627">
          <w:pPr>
            <w:spacing w:before="0" w:after="0"/>
            <w:rPr>
              <w:sz w:val="6"/>
              <w:lang w:val="es-ES"/>
            </w:rPr>
          </w:pPr>
        </w:p>
      </w:tc>
    </w:tr>
    <w:tr w:rsidR="0005327F" w14:paraId="396232E8" w14:textId="77777777" w:rsidTr="00B9713E">
      <w:trPr>
        <w:cantSplit/>
        <w:trHeight w:val="50"/>
      </w:trPr>
      <w:tc>
        <w:tcPr>
          <w:tcW w:w="2630" w:type="dxa"/>
          <w:vMerge/>
          <w:tcBorders>
            <w:top w:val="nil"/>
            <w:bottom w:val="single" w:sz="12" w:space="0" w:color="auto"/>
            <w:right w:val="single" w:sz="6" w:space="0" w:color="auto"/>
          </w:tcBorders>
        </w:tcPr>
        <w:p w14:paraId="2AE66988"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646B5E5F"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061045CC"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39524A13"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24F07FC3" w14:textId="77777777" w:rsidR="0005327F" w:rsidRDefault="0005327F" w:rsidP="005A4627">
          <w:pPr>
            <w:spacing w:before="0" w:after="0"/>
            <w:rPr>
              <w:sz w:val="6"/>
              <w:lang w:val="es-ES"/>
            </w:rPr>
          </w:pPr>
        </w:p>
      </w:tc>
    </w:tr>
    <w:tr w:rsidR="0005327F" w:rsidRPr="005A4627" w14:paraId="536DE086" w14:textId="77777777" w:rsidTr="00B9713E">
      <w:trPr>
        <w:cantSplit/>
        <w:trHeight w:val="75"/>
      </w:trPr>
      <w:tc>
        <w:tcPr>
          <w:tcW w:w="2630" w:type="dxa"/>
          <w:vMerge/>
          <w:tcBorders>
            <w:top w:val="nil"/>
            <w:bottom w:val="single" w:sz="12" w:space="0" w:color="auto"/>
            <w:right w:val="single" w:sz="6" w:space="0" w:color="auto"/>
          </w:tcBorders>
        </w:tcPr>
        <w:p w14:paraId="0747CAAC"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6836DA89"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1B6AA080"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649C0319" w14:textId="77777777" w:rsidR="0005327F" w:rsidRDefault="0005327F" w:rsidP="005A4627">
          <w:pPr>
            <w:spacing w:before="0" w:after="0"/>
            <w:rPr>
              <w:sz w:val="6"/>
              <w:lang w:val="es-ES"/>
            </w:rPr>
          </w:pPr>
        </w:p>
      </w:tc>
      <w:tc>
        <w:tcPr>
          <w:tcW w:w="2166" w:type="dxa"/>
          <w:vMerge w:val="restart"/>
          <w:tcBorders>
            <w:top w:val="single" w:sz="6" w:space="0" w:color="auto"/>
            <w:left w:val="single" w:sz="6" w:space="0" w:color="auto"/>
            <w:bottom w:val="single" w:sz="12" w:space="0" w:color="auto"/>
          </w:tcBorders>
          <w:vAlign w:val="center"/>
        </w:tcPr>
        <w:p w14:paraId="502FC38D" w14:textId="08B922C3" w:rsidR="0005327F" w:rsidRPr="009F61F5" w:rsidRDefault="0005327F" w:rsidP="00B9713E">
          <w:pPr>
            <w:spacing w:before="0" w:after="0"/>
            <w:jc w:val="center"/>
            <w:rPr>
              <w:rFonts w:cs="Arial"/>
              <w:sz w:val="16"/>
              <w:highlight w:val="yellow"/>
              <w:lang w:val="en-US"/>
            </w:rPr>
          </w:pPr>
          <w:r>
            <w:rPr>
              <w:rFonts w:cs="Arial"/>
              <w:sz w:val="16"/>
              <w:lang w:val="en-US"/>
            </w:rPr>
            <w:t xml:space="preserve">REV </w:t>
          </w:r>
          <w:r w:rsidR="002B07DD">
            <w:rPr>
              <w:rFonts w:cs="Arial"/>
              <w:sz w:val="16"/>
              <w:lang w:val="en-US"/>
            </w:rPr>
            <w:t>B</w:t>
          </w:r>
          <w:r>
            <w:rPr>
              <w:rFonts w:cs="Arial"/>
              <w:sz w:val="16"/>
              <w:lang w:val="en-US"/>
            </w:rPr>
            <w:t>, 21-mar-</w:t>
          </w:r>
          <w:r w:rsidR="002B07DD">
            <w:rPr>
              <w:rFonts w:cs="Arial"/>
              <w:sz w:val="16"/>
              <w:lang w:val="en-US"/>
            </w:rPr>
            <w:t>21</w:t>
          </w:r>
        </w:p>
      </w:tc>
    </w:tr>
    <w:tr w:rsidR="0005327F" w:rsidRPr="005A4627" w14:paraId="392E699E" w14:textId="77777777" w:rsidTr="00B9713E">
      <w:trPr>
        <w:cantSplit/>
        <w:trHeight w:val="75"/>
      </w:trPr>
      <w:tc>
        <w:tcPr>
          <w:tcW w:w="2630" w:type="dxa"/>
          <w:vMerge/>
          <w:tcBorders>
            <w:top w:val="nil"/>
            <w:bottom w:val="single" w:sz="12" w:space="0" w:color="auto"/>
            <w:right w:val="single" w:sz="6" w:space="0" w:color="auto"/>
          </w:tcBorders>
        </w:tcPr>
        <w:p w14:paraId="394B4886"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182A2056"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23274D0C"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35C39BFA"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C439EC3" w14:textId="77777777" w:rsidR="0005327F" w:rsidRDefault="0005327F" w:rsidP="005A4627">
          <w:pPr>
            <w:spacing w:before="0" w:after="0"/>
            <w:rPr>
              <w:sz w:val="6"/>
              <w:lang w:val="en-US"/>
            </w:rPr>
          </w:pPr>
        </w:p>
      </w:tc>
    </w:tr>
    <w:tr w:rsidR="0005327F" w:rsidRPr="005A4627" w14:paraId="3A855231" w14:textId="77777777" w:rsidTr="00B9713E">
      <w:trPr>
        <w:cantSplit/>
        <w:trHeight w:val="75"/>
      </w:trPr>
      <w:tc>
        <w:tcPr>
          <w:tcW w:w="2630" w:type="dxa"/>
          <w:vMerge/>
          <w:tcBorders>
            <w:top w:val="nil"/>
            <w:bottom w:val="single" w:sz="12" w:space="0" w:color="auto"/>
            <w:right w:val="single" w:sz="6" w:space="0" w:color="auto"/>
          </w:tcBorders>
        </w:tcPr>
        <w:p w14:paraId="4496B6E1"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64F29F77"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4ADC8E3E"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0A49BD97"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49FAEDE5" w14:textId="77777777" w:rsidR="0005327F" w:rsidRDefault="0005327F" w:rsidP="005A4627">
          <w:pPr>
            <w:spacing w:before="0" w:after="0"/>
            <w:rPr>
              <w:sz w:val="6"/>
              <w:lang w:val="en-US"/>
            </w:rPr>
          </w:pPr>
        </w:p>
      </w:tc>
    </w:tr>
    <w:tr w:rsidR="0005327F" w:rsidRPr="005A4627" w14:paraId="2EE053FB" w14:textId="77777777" w:rsidTr="00B9713E">
      <w:trPr>
        <w:cantSplit/>
        <w:trHeight w:val="75"/>
      </w:trPr>
      <w:tc>
        <w:tcPr>
          <w:tcW w:w="2630" w:type="dxa"/>
          <w:vMerge/>
          <w:tcBorders>
            <w:top w:val="nil"/>
            <w:bottom w:val="single" w:sz="12" w:space="0" w:color="auto"/>
            <w:right w:val="single" w:sz="6" w:space="0" w:color="auto"/>
          </w:tcBorders>
        </w:tcPr>
        <w:p w14:paraId="27AF0023"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7FA50C7D"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79DD0613"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2F3F120C"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1A415AD" w14:textId="77777777" w:rsidR="0005327F" w:rsidRDefault="0005327F" w:rsidP="005A4627">
          <w:pPr>
            <w:spacing w:before="0" w:after="0"/>
            <w:rPr>
              <w:sz w:val="6"/>
              <w:lang w:val="en-US"/>
            </w:rPr>
          </w:pPr>
        </w:p>
      </w:tc>
    </w:tr>
    <w:tr w:rsidR="0005327F" w:rsidRPr="005A4627" w14:paraId="46B36037" w14:textId="77777777" w:rsidTr="00B9713E">
      <w:trPr>
        <w:cantSplit/>
        <w:trHeight w:val="75"/>
      </w:trPr>
      <w:tc>
        <w:tcPr>
          <w:tcW w:w="2630" w:type="dxa"/>
          <w:vMerge/>
          <w:tcBorders>
            <w:top w:val="nil"/>
            <w:bottom w:val="single" w:sz="12" w:space="0" w:color="auto"/>
            <w:right w:val="single" w:sz="6" w:space="0" w:color="auto"/>
          </w:tcBorders>
        </w:tcPr>
        <w:p w14:paraId="6F029E9F" w14:textId="77777777" w:rsidR="0005327F" w:rsidRDefault="0005327F" w:rsidP="005A4627">
          <w:pPr>
            <w:spacing w:before="0" w:after="0"/>
            <w:rPr>
              <w:sz w:val="6"/>
              <w:lang w:val="en-US"/>
            </w:rPr>
          </w:pPr>
        </w:p>
      </w:tc>
      <w:tc>
        <w:tcPr>
          <w:tcW w:w="167" w:type="dxa"/>
          <w:tcBorders>
            <w:left w:val="single" w:sz="6" w:space="0" w:color="auto"/>
          </w:tcBorders>
        </w:tcPr>
        <w:p w14:paraId="528C1CD1" w14:textId="77777777" w:rsidR="0005327F" w:rsidRDefault="0005327F" w:rsidP="005A4627">
          <w:pPr>
            <w:spacing w:before="0" w:after="0"/>
            <w:rPr>
              <w:sz w:val="6"/>
              <w:lang w:val="en-US"/>
            </w:rPr>
          </w:pPr>
        </w:p>
      </w:tc>
      <w:tc>
        <w:tcPr>
          <w:tcW w:w="4516" w:type="dxa"/>
          <w:tcBorders>
            <w:top w:val="single" w:sz="6" w:space="0" w:color="auto"/>
          </w:tcBorders>
        </w:tcPr>
        <w:p w14:paraId="643A5CDC" w14:textId="77777777" w:rsidR="0005327F" w:rsidRDefault="0005327F" w:rsidP="005A4627">
          <w:pPr>
            <w:spacing w:before="0" w:after="0"/>
            <w:rPr>
              <w:sz w:val="6"/>
              <w:lang w:val="en-US"/>
            </w:rPr>
          </w:pPr>
        </w:p>
      </w:tc>
      <w:tc>
        <w:tcPr>
          <w:tcW w:w="159" w:type="dxa"/>
          <w:tcBorders>
            <w:right w:val="single" w:sz="6" w:space="0" w:color="auto"/>
          </w:tcBorders>
        </w:tcPr>
        <w:p w14:paraId="2E094315"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345F4A55" w14:textId="77777777" w:rsidR="0005327F" w:rsidRDefault="0005327F" w:rsidP="005A4627">
          <w:pPr>
            <w:spacing w:before="0" w:after="0"/>
            <w:rPr>
              <w:sz w:val="6"/>
              <w:lang w:val="en-US"/>
            </w:rPr>
          </w:pPr>
        </w:p>
      </w:tc>
    </w:tr>
  </w:tbl>
  <w:p w14:paraId="6A7F06CE" w14:textId="77777777" w:rsidR="0005327F" w:rsidRPr="009F61F5" w:rsidRDefault="0005327F" w:rsidP="009F61F5">
    <w:pPr>
      <w:pStyle w:val="Encabezado"/>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4FC04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18C15A53"/>
    <w:multiLevelType w:val="hybridMultilevel"/>
    <w:tmpl w:val="FA1EF5B0"/>
    <w:lvl w:ilvl="0" w:tplc="EF88C828">
      <w:start w:val="1"/>
      <w:numFmt w:val="bullet"/>
      <w:pStyle w:val="EstiloListaconvietas2Izquierda127cmSangrafrancesa"/>
      <w:lvlText w:val=""/>
      <w:lvlJc w:val="left"/>
      <w:pPr>
        <w:tabs>
          <w:tab w:val="num" w:pos="1571"/>
        </w:tabs>
        <w:ind w:left="1588" w:hanging="17"/>
      </w:pPr>
      <w:rPr>
        <w:rFonts w:ascii="Symbol" w:hAnsi="Symbol"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 w15:restartNumberingAfterBreak="0">
    <w:nsid w:val="2A5E1A43"/>
    <w:multiLevelType w:val="hybridMultilevel"/>
    <w:tmpl w:val="2D56C27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780C355E"/>
    <w:multiLevelType w:val="multilevel"/>
    <w:tmpl w:val="82DA7620"/>
    <w:lvl w:ilvl="0">
      <w:start w:val="1"/>
      <w:numFmt w:val="decimal"/>
      <w:pStyle w:val="Ttulo1"/>
      <w:lvlText w:val="%1."/>
      <w:lvlJc w:val="left"/>
      <w:pPr>
        <w:tabs>
          <w:tab w:val="num" w:pos="567"/>
        </w:tabs>
        <w:ind w:left="567" w:hanging="567"/>
      </w:pPr>
      <w:rPr>
        <w:rFonts w:hint="default"/>
      </w:rPr>
    </w:lvl>
    <w:lvl w:ilvl="1">
      <w:start w:val="1"/>
      <w:numFmt w:val="decimal"/>
      <w:pStyle w:val="Ttulo2"/>
      <w:lvlText w:val="%1.%2."/>
      <w:lvlJc w:val="left"/>
      <w:pPr>
        <w:tabs>
          <w:tab w:val="num" w:pos="851"/>
        </w:tabs>
        <w:ind w:left="851" w:hanging="851"/>
      </w:pPr>
      <w:rPr>
        <w:rFonts w:hint="default"/>
      </w:rPr>
    </w:lvl>
    <w:lvl w:ilvl="2">
      <w:start w:val="1"/>
      <w:numFmt w:val="decimal"/>
      <w:pStyle w:val="Ttulo3"/>
      <w:lvlText w:val="%1.%2.%3."/>
      <w:lvlJc w:val="left"/>
      <w:pPr>
        <w:tabs>
          <w:tab w:val="num" w:pos="851"/>
        </w:tabs>
        <w:ind w:left="851" w:hanging="851"/>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pStyle w:val="Ttulo5"/>
      <w:lvlText w:val="%1.%2.%3.%4.%5"/>
      <w:lvlJc w:val="left"/>
      <w:pPr>
        <w:tabs>
          <w:tab w:val="num" w:pos="1134"/>
        </w:tabs>
        <w:ind w:left="1134" w:hanging="1134"/>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3"/>
  </w:num>
  <w:num w:numId="2">
    <w:abstractNumId w:val="1"/>
  </w:num>
  <w:num w:numId="3">
    <w:abstractNumId w:val="0"/>
  </w:num>
  <w:num w:numId="4">
    <w:abstractNumId w:val="2"/>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10C"/>
    <w:rsid w:val="000054FE"/>
    <w:rsid w:val="00005B05"/>
    <w:rsid w:val="00007A25"/>
    <w:rsid w:val="000121C9"/>
    <w:rsid w:val="00012E25"/>
    <w:rsid w:val="00015D3A"/>
    <w:rsid w:val="00015DEF"/>
    <w:rsid w:val="000209B4"/>
    <w:rsid w:val="000211EA"/>
    <w:rsid w:val="000242DE"/>
    <w:rsid w:val="00024A9B"/>
    <w:rsid w:val="00027727"/>
    <w:rsid w:val="000300FC"/>
    <w:rsid w:val="000422AE"/>
    <w:rsid w:val="0004525A"/>
    <w:rsid w:val="00045E70"/>
    <w:rsid w:val="000521B4"/>
    <w:rsid w:val="0005327F"/>
    <w:rsid w:val="000542AF"/>
    <w:rsid w:val="000542B1"/>
    <w:rsid w:val="00054A94"/>
    <w:rsid w:val="000631A7"/>
    <w:rsid w:val="00065384"/>
    <w:rsid w:val="00066026"/>
    <w:rsid w:val="00066AD9"/>
    <w:rsid w:val="00067EA5"/>
    <w:rsid w:val="0007051C"/>
    <w:rsid w:val="00074E6C"/>
    <w:rsid w:val="00075B7A"/>
    <w:rsid w:val="000813A8"/>
    <w:rsid w:val="00082F9B"/>
    <w:rsid w:val="000848D4"/>
    <w:rsid w:val="00095B3D"/>
    <w:rsid w:val="000A0DDD"/>
    <w:rsid w:val="000A1DFA"/>
    <w:rsid w:val="000A4949"/>
    <w:rsid w:val="000B0E89"/>
    <w:rsid w:val="000B12F4"/>
    <w:rsid w:val="000B53ED"/>
    <w:rsid w:val="000B5BF2"/>
    <w:rsid w:val="000B7176"/>
    <w:rsid w:val="000C2784"/>
    <w:rsid w:val="000C32B4"/>
    <w:rsid w:val="000C6AD3"/>
    <w:rsid w:val="000D2DBD"/>
    <w:rsid w:val="000D7ABC"/>
    <w:rsid w:val="000E67A9"/>
    <w:rsid w:val="000F0627"/>
    <w:rsid w:val="000F0713"/>
    <w:rsid w:val="000F14E9"/>
    <w:rsid w:val="000F2BF2"/>
    <w:rsid w:val="000F70DE"/>
    <w:rsid w:val="000F74FA"/>
    <w:rsid w:val="0010089A"/>
    <w:rsid w:val="0010457B"/>
    <w:rsid w:val="00105C78"/>
    <w:rsid w:val="001063BF"/>
    <w:rsid w:val="00112A5B"/>
    <w:rsid w:val="00113687"/>
    <w:rsid w:val="00113856"/>
    <w:rsid w:val="001304E8"/>
    <w:rsid w:val="00136B49"/>
    <w:rsid w:val="001370F5"/>
    <w:rsid w:val="00144E82"/>
    <w:rsid w:val="0015457A"/>
    <w:rsid w:val="0015700D"/>
    <w:rsid w:val="00157300"/>
    <w:rsid w:val="00157FCD"/>
    <w:rsid w:val="0016182E"/>
    <w:rsid w:val="00165112"/>
    <w:rsid w:val="00175288"/>
    <w:rsid w:val="00175731"/>
    <w:rsid w:val="00176D3E"/>
    <w:rsid w:val="001819F4"/>
    <w:rsid w:val="00184C93"/>
    <w:rsid w:val="001924CB"/>
    <w:rsid w:val="00193A09"/>
    <w:rsid w:val="00196A26"/>
    <w:rsid w:val="00196A7E"/>
    <w:rsid w:val="001A3528"/>
    <w:rsid w:val="001A4168"/>
    <w:rsid w:val="001A725F"/>
    <w:rsid w:val="001B1219"/>
    <w:rsid w:val="001C0340"/>
    <w:rsid w:val="001C1742"/>
    <w:rsid w:val="001C3BCE"/>
    <w:rsid w:val="001C7F42"/>
    <w:rsid w:val="001D41E0"/>
    <w:rsid w:val="001D5880"/>
    <w:rsid w:val="001D628F"/>
    <w:rsid w:val="001D65FD"/>
    <w:rsid w:val="001E397C"/>
    <w:rsid w:val="002017DC"/>
    <w:rsid w:val="002130E1"/>
    <w:rsid w:val="00225D04"/>
    <w:rsid w:val="00225F2F"/>
    <w:rsid w:val="00226D8C"/>
    <w:rsid w:val="002346EB"/>
    <w:rsid w:val="00236586"/>
    <w:rsid w:val="00236D5B"/>
    <w:rsid w:val="00237B63"/>
    <w:rsid w:val="00237F0A"/>
    <w:rsid w:val="002412B6"/>
    <w:rsid w:val="002416DB"/>
    <w:rsid w:val="00242EF5"/>
    <w:rsid w:val="00243DE0"/>
    <w:rsid w:val="00247E2E"/>
    <w:rsid w:val="002513D0"/>
    <w:rsid w:val="00251BF9"/>
    <w:rsid w:val="00251CB6"/>
    <w:rsid w:val="00254A3B"/>
    <w:rsid w:val="00261BD7"/>
    <w:rsid w:val="0026279D"/>
    <w:rsid w:val="00263DFB"/>
    <w:rsid w:val="00273F54"/>
    <w:rsid w:val="00275466"/>
    <w:rsid w:val="0028120B"/>
    <w:rsid w:val="00283BCB"/>
    <w:rsid w:val="00286B68"/>
    <w:rsid w:val="00287259"/>
    <w:rsid w:val="00291197"/>
    <w:rsid w:val="002975E5"/>
    <w:rsid w:val="002A252E"/>
    <w:rsid w:val="002A4BFC"/>
    <w:rsid w:val="002A702A"/>
    <w:rsid w:val="002A7EE5"/>
    <w:rsid w:val="002B07DD"/>
    <w:rsid w:val="002B4599"/>
    <w:rsid w:val="002C3162"/>
    <w:rsid w:val="002C3BF5"/>
    <w:rsid w:val="002C4336"/>
    <w:rsid w:val="002C46C5"/>
    <w:rsid w:val="002D0CE7"/>
    <w:rsid w:val="002D4947"/>
    <w:rsid w:val="002D616F"/>
    <w:rsid w:val="002D658A"/>
    <w:rsid w:val="002E1DF0"/>
    <w:rsid w:val="002E31EC"/>
    <w:rsid w:val="002E4FE5"/>
    <w:rsid w:val="002E589A"/>
    <w:rsid w:val="002F00DC"/>
    <w:rsid w:val="002F031B"/>
    <w:rsid w:val="002F4C95"/>
    <w:rsid w:val="0030056E"/>
    <w:rsid w:val="00300A61"/>
    <w:rsid w:val="00301089"/>
    <w:rsid w:val="00301827"/>
    <w:rsid w:val="00303B7D"/>
    <w:rsid w:val="00307696"/>
    <w:rsid w:val="003115C4"/>
    <w:rsid w:val="003128A6"/>
    <w:rsid w:val="00316A31"/>
    <w:rsid w:val="00323CC5"/>
    <w:rsid w:val="00330550"/>
    <w:rsid w:val="00331509"/>
    <w:rsid w:val="003317A9"/>
    <w:rsid w:val="00333A5C"/>
    <w:rsid w:val="00342062"/>
    <w:rsid w:val="00342E04"/>
    <w:rsid w:val="003448A5"/>
    <w:rsid w:val="00344937"/>
    <w:rsid w:val="00344B42"/>
    <w:rsid w:val="00345F7D"/>
    <w:rsid w:val="00350B93"/>
    <w:rsid w:val="00356684"/>
    <w:rsid w:val="003576F8"/>
    <w:rsid w:val="0036180E"/>
    <w:rsid w:val="00365BD5"/>
    <w:rsid w:val="00365FF2"/>
    <w:rsid w:val="00366076"/>
    <w:rsid w:val="00366F9E"/>
    <w:rsid w:val="00375F08"/>
    <w:rsid w:val="00382ECC"/>
    <w:rsid w:val="003837F0"/>
    <w:rsid w:val="00384A2D"/>
    <w:rsid w:val="00387112"/>
    <w:rsid w:val="00387302"/>
    <w:rsid w:val="00387358"/>
    <w:rsid w:val="003970E7"/>
    <w:rsid w:val="003A16A1"/>
    <w:rsid w:val="003A4091"/>
    <w:rsid w:val="003A4DF1"/>
    <w:rsid w:val="003A50C6"/>
    <w:rsid w:val="003A5479"/>
    <w:rsid w:val="003A5829"/>
    <w:rsid w:val="003B38D2"/>
    <w:rsid w:val="003B64B9"/>
    <w:rsid w:val="003C13A3"/>
    <w:rsid w:val="003C219E"/>
    <w:rsid w:val="003D000D"/>
    <w:rsid w:val="003D0204"/>
    <w:rsid w:val="003D7894"/>
    <w:rsid w:val="003E16C2"/>
    <w:rsid w:val="003E18C4"/>
    <w:rsid w:val="003E25A4"/>
    <w:rsid w:val="003E2673"/>
    <w:rsid w:val="003E3AB0"/>
    <w:rsid w:val="003E43BE"/>
    <w:rsid w:val="003F01F9"/>
    <w:rsid w:val="003F0CCB"/>
    <w:rsid w:val="003F2E71"/>
    <w:rsid w:val="003F3142"/>
    <w:rsid w:val="003F3C56"/>
    <w:rsid w:val="003F4F46"/>
    <w:rsid w:val="003F6A36"/>
    <w:rsid w:val="003F7693"/>
    <w:rsid w:val="003F7C34"/>
    <w:rsid w:val="003F7D4F"/>
    <w:rsid w:val="0041186D"/>
    <w:rsid w:val="0041206C"/>
    <w:rsid w:val="00420A23"/>
    <w:rsid w:val="00421B7B"/>
    <w:rsid w:val="004262A6"/>
    <w:rsid w:val="00443EC6"/>
    <w:rsid w:val="00447D75"/>
    <w:rsid w:val="00451FEA"/>
    <w:rsid w:val="00455A36"/>
    <w:rsid w:val="00461FDB"/>
    <w:rsid w:val="0046758A"/>
    <w:rsid w:val="00467DC2"/>
    <w:rsid w:val="00471899"/>
    <w:rsid w:val="004801C8"/>
    <w:rsid w:val="004837F4"/>
    <w:rsid w:val="00483E35"/>
    <w:rsid w:val="004928D6"/>
    <w:rsid w:val="00492FF5"/>
    <w:rsid w:val="00494E9E"/>
    <w:rsid w:val="00496EC3"/>
    <w:rsid w:val="004A232D"/>
    <w:rsid w:val="004A295E"/>
    <w:rsid w:val="004B0292"/>
    <w:rsid w:val="004C2428"/>
    <w:rsid w:val="004C37E0"/>
    <w:rsid w:val="004C4E94"/>
    <w:rsid w:val="004D14EC"/>
    <w:rsid w:val="004D1E2F"/>
    <w:rsid w:val="004D4007"/>
    <w:rsid w:val="004E711B"/>
    <w:rsid w:val="004E7DE0"/>
    <w:rsid w:val="004F3D4E"/>
    <w:rsid w:val="004F549F"/>
    <w:rsid w:val="004F561A"/>
    <w:rsid w:val="004F5721"/>
    <w:rsid w:val="004F5910"/>
    <w:rsid w:val="004F5915"/>
    <w:rsid w:val="004F6738"/>
    <w:rsid w:val="004F6971"/>
    <w:rsid w:val="005069D2"/>
    <w:rsid w:val="005173FF"/>
    <w:rsid w:val="005259FD"/>
    <w:rsid w:val="00525B1F"/>
    <w:rsid w:val="00530C28"/>
    <w:rsid w:val="00531CA5"/>
    <w:rsid w:val="00542F5F"/>
    <w:rsid w:val="00543251"/>
    <w:rsid w:val="00543D1E"/>
    <w:rsid w:val="005501A9"/>
    <w:rsid w:val="005526A4"/>
    <w:rsid w:val="00557784"/>
    <w:rsid w:val="00560621"/>
    <w:rsid w:val="0056108E"/>
    <w:rsid w:val="00571926"/>
    <w:rsid w:val="00571B69"/>
    <w:rsid w:val="0057281B"/>
    <w:rsid w:val="00576A17"/>
    <w:rsid w:val="00577508"/>
    <w:rsid w:val="00582EAB"/>
    <w:rsid w:val="00583A91"/>
    <w:rsid w:val="00585C88"/>
    <w:rsid w:val="0058621B"/>
    <w:rsid w:val="00592C77"/>
    <w:rsid w:val="005966B8"/>
    <w:rsid w:val="005A0D7A"/>
    <w:rsid w:val="005A4627"/>
    <w:rsid w:val="005B2F1D"/>
    <w:rsid w:val="005C2217"/>
    <w:rsid w:val="005C2F3C"/>
    <w:rsid w:val="005C3EA1"/>
    <w:rsid w:val="005D023C"/>
    <w:rsid w:val="005D1B00"/>
    <w:rsid w:val="005D4C04"/>
    <w:rsid w:val="005D4DB5"/>
    <w:rsid w:val="005D5C3E"/>
    <w:rsid w:val="005E0409"/>
    <w:rsid w:val="005E0430"/>
    <w:rsid w:val="005E4199"/>
    <w:rsid w:val="005E46E3"/>
    <w:rsid w:val="005E4B17"/>
    <w:rsid w:val="005E5826"/>
    <w:rsid w:val="005F02C8"/>
    <w:rsid w:val="005F3E67"/>
    <w:rsid w:val="005F5757"/>
    <w:rsid w:val="00600C1F"/>
    <w:rsid w:val="0060126A"/>
    <w:rsid w:val="00602A97"/>
    <w:rsid w:val="00604577"/>
    <w:rsid w:val="00605511"/>
    <w:rsid w:val="00613174"/>
    <w:rsid w:val="0061385A"/>
    <w:rsid w:val="0061525C"/>
    <w:rsid w:val="006174D5"/>
    <w:rsid w:val="00627000"/>
    <w:rsid w:val="00627D35"/>
    <w:rsid w:val="00631F9E"/>
    <w:rsid w:val="00634AE8"/>
    <w:rsid w:val="006375C6"/>
    <w:rsid w:val="0064210C"/>
    <w:rsid w:val="0064487B"/>
    <w:rsid w:val="00645033"/>
    <w:rsid w:val="00647779"/>
    <w:rsid w:val="006505C5"/>
    <w:rsid w:val="00654E36"/>
    <w:rsid w:val="00660CB9"/>
    <w:rsid w:val="00662352"/>
    <w:rsid w:val="006634EB"/>
    <w:rsid w:val="0066691E"/>
    <w:rsid w:val="00666D53"/>
    <w:rsid w:val="00674F9D"/>
    <w:rsid w:val="006756A4"/>
    <w:rsid w:val="006776C2"/>
    <w:rsid w:val="00683D69"/>
    <w:rsid w:val="00687765"/>
    <w:rsid w:val="006916B1"/>
    <w:rsid w:val="00692FAF"/>
    <w:rsid w:val="0069507E"/>
    <w:rsid w:val="006962BD"/>
    <w:rsid w:val="006973B3"/>
    <w:rsid w:val="006A1449"/>
    <w:rsid w:val="006A6897"/>
    <w:rsid w:val="006A692F"/>
    <w:rsid w:val="006B39B5"/>
    <w:rsid w:val="006B5437"/>
    <w:rsid w:val="006B55AF"/>
    <w:rsid w:val="006B6953"/>
    <w:rsid w:val="006B7962"/>
    <w:rsid w:val="006C33D7"/>
    <w:rsid w:val="006C3495"/>
    <w:rsid w:val="006C5EED"/>
    <w:rsid w:val="006C6512"/>
    <w:rsid w:val="006C72E1"/>
    <w:rsid w:val="006D121D"/>
    <w:rsid w:val="006D58F3"/>
    <w:rsid w:val="006D5AA8"/>
    <w:rsid w:val="006E670C"/>
    <w:rsid w:val="006E6C7B"/>
    <w:rsid w:val="006F031A"/>
    <w:rsid w:val="006F3C80"/>
    <w:rsid w:val="0070391D"/>
    <w:rsid w:val="0072153B"/>
    <w:rsid w:val="00723EFB"/>
    <w:rsid w:val="00730311"/>
    <w:rsid w:val="007333F9"/>
    <w:rsid w:val="00733DA9"/>
    <w:rsid w:val="0074487C"/>
    <w:rsid w:val="00766EBE"/>
    <w:rsid w:val="00774EC9"/>
    <w:rsid w:val="0078218A"/>
    <w:rsid w:val="00782425"/>
    <w:rsid w:val="00785D6E"/>
    <w:rsid w:val="007876B6"/>
    <w:rsid w:val="00787828"/>
    <w:rsid w:val="00791693"/>
    <w:rsid w:val="00791DF3"/>
    <w:rsid w:val="0079422B"/>
    <w:rsid w:val="00794D90"/>
    <w:rsid w:val="007A02E2"/>
    <w:rsid w:val="007A29B5"/>
    <w:rsid w:val="007A408D"/>
    <w:rsid w:val="007A40F8"/>
    <w:rsid w:val="007A5B96"/>
    <w:rsid w:val="007A695C"/>
    <w:rsid w:val="007A75CF"/>
    <w:rsid w:val="007A79F1"/>
    <w:rsid w:val="007A7FB0"/>
    <w:rsid w:val="007B169B"/>
    <w:rsid w:val="007B5E58"/>
    <w:rsid w:val="007C057B"/>
    <w:rsid w:val="007C480C"/>
    <w:rsid w:val="007C55D8"/>
    <w:rsid w:val="007C5DB3"/>
    <w:rsid w:val="007D408D"/>
    <w:rsid w:val="007D659C"/>
    <w:rsid w:val="007D6DC5"/>
    <w:rsid w:val="007D6DF3"/>
    <w:rsid w:val="007E3FDD"/>
    <w:rsid w:val="007F0965"/>
    <w:rsid w:val="007F2FCD"/>
    <w:rsid w:val="008008B0"/>
    <w:rsid w:val="00806632"/>
    <w:rsid w:val="00811985"/>
    <w:rsid w:val="00812622"/>
    <w:rsid w:val="0081295F"/>
    <w:rsid w:val="00813234"/>
    <w:rsid w:val="0081402B"/>
    <w:rsid w:val="00822983"/>
    <w:rsid w:val="00823D1E"/>
    <w:rsid w:val="00826C26"/>
    <w:rsid w:val="00830599"/>
    <w:rsid w:val="008334BA"/>
    <w:rsid w:val="00833E74"/>
    <w:rsid w:val="00835844"/>
    <w:rsid w:val="008379F5"/>
    <w:rsid w:val="00840126"/>
    <w:rsid w:val="00844294"/>
    <w:rsid w:val="00850C5D"/>
    <w:rsid w:val="0085429A"/>
    <w:rsid w:val="008571AD"/>
    <w:rsid w:val="00862C80"/>
    <w:rsid w:val="00863FE7"/>
    <w:rsid w:val="008640FA"/>
    <w:rsid w:val="00864D3E"/>
    <w:rsid w:val="00875D55"/>
    <w:rsid w:val="0087762A"/>
    <w:rsid w:val="00880E06"/>
    <w:rsid w:val="00882EE7"/>
    <w:rsid w:val="00887CF7"/>
    <w:rsid w:val="00890048"/>
    <w:rsid w:val="008935FE"/>
    <w:rsid w:val="008A3CC5"/>
    <w:rsid w:val="008A6B6C"/>
    <w:rsid w:val="008B0406"/>
    <w:rsid w:val="008B2B9D"/>
    <w:rsid w:val="008B6B34"/>
    <w:rsid w:val="008C00C1"/>
    <w:rsid w:val="008D1475"/>
    <w:rsid w:val="008D435C"/>
    <w:rsid w:val="008D46EA"/>
    <w:rsid w:val="008D4DDD"/>
    <w:rsid w:val="008D4FB8"/>
    <w:rsid w:val="008D59AD"/>
    <w:rsid w:val="008F13CB"/>
    <w:rsid w:val="008F1FBE"/>
    <w:rsid w:val="008F4EB4"/>
    <w:rsid w:val="008F568A"/>
    <w:rsid w:val="008F5D2E"/>
    <w:rsid w:val="008F6F38"/>
    <w:rsid w:val="009008C9"/>
    <w:rsid w:val="00902120"/>
    <w:rsid w:val="00904394"/>
    <w:rsid w:val="00910947"/>
    <w:rsid w:val="009142E3"/>
    <w:rsid w:val="00914F82"/>
    <w:rsid w:val="00923BE2"/>
    <w:rsid w:val="009260E1"/>
    <w:rsid w:val="00926E79"/>
    <w:rsid w:val="00927C1E"/>
    <w:rsid w:val="00930DBE"/>
    <w:rsid w:val="00930F92"/>
    <w:rsid w:val="00931D37"/>
    <w:rsid w:val="0093544D"/>
    <w:rsid w:val="00937645"/>
    <w:rsid w:val="00940F6C"/>
    <w:rsid w:val="00942412"/>
    <w:rsid w:val="00943920"/>
    <w:rsid w:val="00953AD3"/>
    <w:rsid w:val="009676E7"/>
    <w:rsid w:val="009716A2"/>
    <w:rsid w:val="0097238A"/>
    <w:rsid w:val="00972784"/>
    <w:rsid w:val="00976BC1"/>
    <w:rsid w:val="00980113"/>
    <w:rsid w:val="009812EB"/>
    <w:rsid w:val="00982565"/>
    <w:rsid w:val="009848A4"/>
    <w:rsid w:val="009A0C9C"/>
    <w:rsid w:val="009C022E"/>
    <w:rsid w:val="009D0B58"/>
    <w:rsid w:val="009D1902"/>
    <w:rsid w:val="009D5065"/>
    <w:rsid w:val="009E18C7"/>
    <w:rsid w:val="009E6F41"/>
    <w:rsid w:val="009F4A28"/>
    <w:rsid w:val="009F61F5"/>
    <w:rsid w:val="00A04ABC"/>
    <w:rsid w:val="00A0624A"/>
    <w:rsid w:val="00A11D35"/>
    <w:rsid w:val="00A1286A"/>
    <w:rsid w:val="00A12B8A"/>
    <w:rsid w:val="00A14899"/>
    <w:rsid w:val="00A15FEA"/>
    <w:rsid w:val="00A174EE"/>
    <w:rsid w:val="00A17503"/>
    <w:rsid w:val="00A17E63"/>
    <w:rsid w:val="00A20559"/>
    <w:rsid w:val="00A209EC"/>
    <w:rsid w:val="00A23D06"/>
    <w:rsid w:val="00A2453D"/>
    <w:rsid w:val="00A25EF6"/>
    <w:rsid w:val="00A279D1"/>
    <w:rsid w:val="00A43FED"/>
    <w:rsid w:val="00A4456C"/>
    <w:rsid w:val="00A458D6"/>
    <w:rsid w:val="00A51162"/>
    <w:rsid w:val="00A54925"/>
    <w:rsid w:val="00A55698"/>
    <w:rsid w:val="00A55AE7"/>
    <w:rsid w:val="00A62685"/>
    <w:rsid w:val="00A65360"/>
    <w:rsid w:val="00A6597B"/>
    <w:rsid w:val="00A67F19"/>
    <w:rsid w:val="00A7222B"/>
    <w:rsid w:val="00A74299"/>
    <w:rsid w:val="00A75AEF"/>
    <w:rsid w:val="00A75B1E"/>
    <w:rsid w:val="00A82E67"/>
    <w:rsid w:val="00A84D4A"/>
    <w:rsid w:val="00A86D73"/>
    <w:rsid w:val="00A8725D"/>
    <w:rsid w:val="00A95CFF"/>
    <w:rsid w:val="00A97304"/>
    <w:rsid w:val="00AA0762"/>
    <w:rsid w:val="00AA0849"/>
    <w:rsid w:val="00AA733A"/>
    <w:rsid w:val="00AB12A6"/>
    <w:rsid w:val="00AB2ACD"/>
    <w:rsid w:val="00AC610D"/>
    <w:rsid w:val="00AE060C"/>
    <w:rsid w:val="00AE6B57"/>
    <w:rsid w:val="00AE6D41"/>
    <w:rsid w:val="00AF0261"/>
    <w:rsid w:val="00AF5BF3"/>
    <w:rsid w:val="00AF5CDF"/>
    <w:rsid w:val="00B01DEA"/>
    <w:rsid w:val="00B01ED9"/>
    <w:rsid w:val="00B04918"/>
    <w:rsid w:val="00B0610F"/>
    <w:rsid w:val="00B101C0"/>
    <w:rsid w:val="00B217D1"/>
    <w:rsid w:val="00B22C08"/>
    <w:rsid w:val="00B24009"/>
    <w:rsid w:val="00B24664"/>
    <w:rsid w:val="00B3013E"/>
    <w:rsid w:val="00B32741"/>
    <w:rsid w:val="00B32FDB"/>
    <w:rsid w:val="00B41AAB"/>
    <w:rsid w:val="00B45E49"/>
    <w:rsid w:val="00B47883"/>
    <w:rsid w:val="00B540B5"/>
    <w:rsid w:val="00B621DA"/>
    <w:rsid w:val="00B6383B"/>
    <w:rsid w:val="00B66659"/>
    <w:rsid w:val="00B70D30"/>
    <w:rsid w:val="00B719B9"/>
    <w:rsid w:val="00B75FB5"/>
    <w:rsid w:val="00B8000A"/>
    <w:rsid w:val="00B80082"/>
    <w:rsid w:val="00B83145"/>
    <w:rsid w:val="00B855E4"/>
    <w:rsid w:val="00B94D42"/>
    <w:rsid w:val="00B9713E"/>
    <w:rsid w:val="00B97ACE"/>
    <w:rsid w:val="00BA582D"/>
    <w:rsid w:val="00BA5C56"/>
    <w:rsid w:val="00BB0091"/>
    <w:rsid w:val="00BC2B38"/>
    <w:rsid w:val="00BC5515"/>
    <w:rsid w:val="00BC5FBD"/>
    <w:rsid w:val="00BD3AB5"/>
    <w:rsid w:val="00BD4615"/>
    <w:rsid w:val="00BD662C"/>
    <w:rsid w:val="00BE1E67"/>
    <w:rsid w:val="00BE1E69"/>
    <w:rsid w:val="00BE3959"/>
    <w:rsid w:val="00BE6751"/>
    <w:rsid w:val="00BF6C52"/>
    <w:rsid w:val="00C020F5"/>
    <w:rsid w:val="00C06556"/>
    <w:rsid w:val="00C12B61"/>
    <w:rsid w:val="00C1402D"/>
    <w:rsid w:val="00C14B4A"/>
    <w:rsid w:val="00C200C1"/>
    <w:rsid w:val="00C249F4"/>
    <w:rsid w:val="00C32D2D"/>
    <w:rsid w:val="00C3511A"/>
    <w:rsid w:val="00C400E5"/>
    <w:rsid w:val="00C50040"/>
    <w:rsid w:val="00C50EFB"/>
    <w:rsid w:val="00C527BA"/>
    <w:rsid w:val="00C60D95"/>
    <w:rsid w:val="00C65A08"/>
    <w:rsid w:val="00C66A94"/>
    <w:rsid w:val="00C708C7"/>
    <w:rsid w:val="00C77208"/>
    <w:rsid w:val="00C819AE"/>
    <w:rsid w:val="00C81B5A"/>
    <w:rsid w:val="00C83552"/>
    <w:rsid w:val="00C8535A"/>
    <w:rsid w:val="00C863BB"/>
    <w:rsid w:val="00C87684"/>
    <w:rsid w:val="00C9100A"/>
    <w:rsid w:val="00C91850"/>
    <w:rsid w:val="00C921BB"/>
    <w:rsid w:val="00C94A92"/>
    <w:rsid w:val="00C958F4"/>
    <w:rsid w:val="00C969EB"/>
    <w:rsid w:val="00CA2AC5"/>
    <w:rsid w:val="00CB0030"/>
    <w:rsid w:val="00CB5CC5"/>
    <w:rsid w:val="00CB70BD"/>
    <w:rsid w:val="00CC036A"/>
    <w:rsid w:val="00CC0F41"/>
    <w:rsid w:val="00CC25E4"/>
    <w:rsid w:val="00CC4BC2"/>
    <w:rsid w:val="00CC5DF1"/>
    <w:rsid w:val="00CC6D1A"/>
    <w:rsid w:val="00CD610C"/>
    <w:rsid w:val="00CE2965"/>
    <w:rsid w:val="00CE3D86"/>
    <w:rsid w:val="00CE4702"/>
    <w:rsid w:val="00CE7B8C"/>
    <w:rsid w:val="00CF66F3"/>
    <w:rsid w:val="00D026C4"/>
    <w:rsid w:val="00D026DF"/>
    <w:rsid w:val="00D02EDF"/>
    <w:rsid w:val="00D037D9"/>
    <w:rsid w:val="00D10CCE"/>
    <w:rsid w:val="00D12A55"/>
    <w:rsid w:val="00D155D6"/>
    <w:rsid w:val="00D15D02"/>
    <w:rsid w:val="00D17081"/>
    <w:rsid w:val="00D21559"/>
    <w:rsid w:val="00D24379"/>
    <w:rsid w:val="00D24A65"/>
    <w:rsid w:val="00D25331"/>
    <w:rsid w:val="00D25715"/>
    <w:rsid w:val="00D276F5"/>
    <w:rsid w:val="00D32B5A"/>
    <w:rsid w:val="00D42E8D"/>
    <w:rsid w:val="00D44F61"/>
    <w:rsid w:val="00D46991"/>
    <w:rsid w:val="00D50DE0"/>
    <w:rsid w:val="00D511F1"/>
    <w:rsid w:val="00D55C32"/>
    <w:rsid w:val="00D610EE"/>
    <w:rsid w:val="00D73B78"/>
    <w:rsid w:val="00D858EB"/>
    <w:rsid w:val="00D92C33"/>
    <w:rsid w:val="00DA03B2"/>
    <w:rsid w:val="00DA1D94"/>
    <w:rsid w:val="00DB07C8"/>
    <w:rsid w:val="00DB1673"/>
    <w:rsid w:val="00DC2ABB"/>
    <w:rsid w:val="00DD1F53"/>
    <w:rsid w:val="00DD30E5"/>
    <w:rsid w:val="00DD5051"/>
    <w:rsid w:val="00DE1F84"/>
    <w:rsid w:val="00DE242B"/>
    <w:rsid w:val="00DE2735"/>
    <w:rsid w:val="00DE2C21"/>
    <w:rsid w:val="00DE7FBD"/>
    <w:rsid w:val="00DF0D87"/>
    <w:rsid w:val="00DF1625"/>
    <w:rsid w:val="00DF22D2"/>
    <w:rsid w:val="00DF2F1C"/>
    <w:rsid w:val="00DF4784"/>
    <w:rsid w:val="00E01447"/>
    <w:rsid w:val="00E022CC"/>
    <w:rsid w:val="00E02E54"/>
    <w:rsid w:val="00E0381D"/>
    <w:rsid w:val="00E06287"/>
    <w:rsid w:val="00E1021E"/>
    <w:rsid w:val="00E12E2E"/>
    <w:rsid w:val="00E23643"/>
    <w:rsid w:val="00E2592E"/>
    <w:rsid w:val="00E30147"/>
    <w:rsid w:val="00E31B86"/>
    <w:rsid w:val="00E36E76"/>
    <w:rsid w:val="00E436A3"/>
    <w:rsid w:val="00E43A33"/>
    <w:rsid w:val="00E502B9"/>
    <w:rsid w:val="00E51C54"/>
    <w:rsid w:val="00E527FB"/>
    <w:rsid w:val="00E53D12"/>
    <w:rsid w:val="00E545B1"/>
    <w:rsid w:val="00E62B54"/>
    <w:rsid w:val="00E754F4"/>
    <w:rsid w:val="00E771B3"/>
    <w:rsid w:val="00E80F20"/>
    <w:rsid w:val="00E81EF9"/>
    <w:rsid w:val="00E83424"/>
    <w:rsid w:val="00E839A8"/>
    <w:rsid w:val="00E842CA"/>
    <w:rsid w:val="00E91EB9"/>
    <w:rsid w:val="00E932E0"/>
    <w:rsid w:val="00EA26DB"/>
    <w:rsid w:val="00EA6085"/>
    <w:rsid w:val="00EB06FB"/>
    <w:rsid w:val="00EB66D3"/>
    <w:rsid w:val="00EC12E2"/>
    <w:rsid w:val="00EC15F6"/>
    <w:rsid w:val="00EC67C0"/>
    <w:rsid w:val="00ED2A4E"/>
    <w:rsid w:val="00ED6964"/>
    <w:rsid w:val="00ED7093"/>
    <w:rsid w:val="00EE4FF9"/>
    <w:rsid w:val="00EE54D4"/>
    <w:rsid w:val="00EF3979"/>
    <w:rsid w:val="00EF55B6"/>
    <w:rsid w:val="00EF6D74"/>
    <w:rsid w:val="00F0223D"/>
    <w:rsid w:val="00F03045"/>
    <w:rsid w:val="00F0601D"/>
    <w:rsid w:val="00F066AE"/>
    <w:rsid w:val="00F069E1"/>
    <w:rsid w:val="00F11AE2"/>
    <w:rsid w:val="00F135EC"/>
    <w:rsid w:val="00F165A0"/>
    <w:rsid w:val="00F1782A"/>
    <w:rsid w:val="00F20BD9"/>
    <w:rsid w:val="00F23D84"/>
    <w:rsid w:val="00F3042C"/>
    <w:rsid w:val="00F320EB"/>
    <w:rsid w:val="00F371C2"/>
    <w:rsid w:val="00F37ABA"/>
    <w:rsid w:val="00F40093"/>
    <w:rsid w:val="00F41176"/>
    <w:rsid w:val="00F44565"/>
    <w:rsid w:val="00F452D0"/>
    <w:rsid w:val="00F51DEB"/>
    <w:rsid w:val="00F5222C"/>
    <w:rsid w:val="00F522CD"/>
    <w:rsid w:val="00F536AF"/>
    <w:rsid w:val="00F56537"/>
    <w:rsid w:val="00F61101"/>
    <w:rsid w:val="00F70C73"/>
    <w:rsid w:val="00F7148F"/>
    <w:rsid w:val="00F742E9"/>
    <w:rsid w:val="00F836B8"/>
    <w:rsid w:val="00F86E32"/>
    <w:rsid w:val="00F903E1"/>
    <w:rsid w:val="00F931ED"/>
    <w:rsid w:val="00F96745"/>
    <w:rsid w:val="00F9709E"/>
    <w:rsid w:val="00F97393"/>
    <w:rsid w:val="00F973D8"/>
    <w:rsid w:val="00F97EFC"/>
    <w:rsid w:val="00FA2AD5"/>
    <w:rsid w:val="00FA4025"/>
    <w:rsid w:val="00FB1D4A"/>
    <w:rsid w:val="00FB39D5"/>
    <w:rsid w:val="00FB3BCF"/>
    <w:rsid w:val="00FB6ECA"/>
    <w:rsid w:val="00FC0DD8"/>
    <w:rsid w:val="00FC1F9E"/>
    <w:rsid w:val="00FC1FE2"/>
    <w:rsid w:val="00FC26F0"/>
    <w:rsid w:val="00FC3C5D"/>
    <w:rsid w:val="00FC4D9D"/>
    <w:rsid w:val="00FC777E"/>
    <w:rsid w:val="00FD3F4A"/>
    <w:rsid w:val="00FD41FF"/>
    <w:rsid w:val="00FE70DC"/>
    <w:rsid w:val="00FE71A1"/>
    <w:rsid w:val="00FF03C1"/>
    <w:rsid w:val="00FF65B4"/>
    <w:rsid w:val="00FF6D6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A64D0BE"/>
  <w15:docId w15:val="{41DD9B6C-8EE7-41DF-9E34-F9389074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EA1"/>
    <w:pPr>
      <w:spacing w:before="120" w:after="120"/>
      <w:jc w:val="both"/>
    </w:pPr>
    <w:rPr>
      <w:rFonts w:ascii="Arial" w:hAnsi="Arial"/>
      <w:sz w:val="24"/>
      <w:lang w:val="es-CO"/>
    </w:rPr>
  </w:style>
  <w:style w:type="paragraph" w:styleId="Ttulo1">
    <w:name w:val="heading 1"/>
    <w:basedOn w:val="Normal"/>
    <w:next w:val="Normal"/>
    <w:link w:val="Ttulo1Car"/>
    <w:uiPriority w:val="9"/>
    <w:qFormat/>
    <w:rsid w:val="005C3EA1"/>
    <w:pPr>
      <w:keepNext/>
      <w:keepLines/>
      <w:numPr>
        <w:numId w:val="1"/>
      </w:numPr>
      <w:spacing w:before="400" w:after="240"/>
      <w:outlineLvl w:val="0"/>
    </w:pPr>
    <w:rPr>
      <w:b/>
      <w:caps/>
      <w:sz w:val="28"/>
    </w:rPr>
  </w:style>
  <w:style w:type="paragraph" w:styleId="Ttulo2">
    <w:name w:val="heading 2"/>
    <w:basedOn w:val="Ttulo1"/>
    <w:next w:val="Normal"/>
    <w:link w:val="Ttulo2Car"/>
    <w:uiPriority w:val="9"/>
    <w:qFormat/>
    <w:rsid w:val="006973B3"/>
    <w:pPr>
      <w:numPr>
        <w:ilvl w:val="1"/>
      </w:numPr>
      <w:spacing w:before="240"/>
      <w:jc w:val="left"/>
      <w:outlineLvl w:val="1"/>
    </w:pPr>
    <w:rPr>
      <w:sz w:val="26"/>
      <w:szCs w:val="26"/>
      <w:lang w:val="es-ES"/>
    </w:rPr>
  </w:style>
  <w:style w:type="paragraph" w:styleId="Ttulo3">
    <w:name w:val="heading 3"/>
    <w:basedOn w:val="Ttulo2"/>
    <w:next w:val="Normal"/>
    <w:link w:val="Ttulo3Car"/>
    <w:qFormat/>
    <w:rsid w:val="006634EB"/>
    <w:pPr>
      <w:numPr>
        <w:ilvl w:val="2"/>
      </w:numPr>
      <w:outlineLvl w:val="2"/>
    </w:pPr>
  </w:style>
  <w:style w:type="paragraph" w:styleId="Ttulo4">
    <w:name w:val="heading 4"/>
    <w:basedOn w:val="Ttulo3"/>
    <w:next w:val="Normal"/>
    <w:link w:val="Ttulo4Car"/>
    <w:uiPriority w:val="9"/>
    <w:qFormat/>
    <w:rsid w:val="005E4199"/>
    <w:pPr>
      <w:numPr>
        <w:ilvl w:val="3"/>
      </w:numPr>
      <w:tabs>
        <w:tab w:val="clear" w:pos="1134"/>
        <w:tab w:val="num" w:pos="643"/>
      </w:tabs>
      <w:ind w:left="643" w:hanging="360"/>
      <w:outlineLvl w:val="3"/>
    </w:pPr>
    <w:rPr>
      <w:rFonts w:ascii="Helvetica" w:hAnsi="Helvetica"/>
    </w:rPr>
  </w:style>
  <w:style w:type="paragraph" w:styleId="Ttulo5">
    <w:name w:val="heading 5"/>
    <w:basedOn w:val="Ttulo4"/>
    <w:next w:val="Normal"/>
    <w:link w:val="Ttulo5Car"/>
    <w:uiPriority w:val="9"/>
    <w:qFormat/>
    <w:rsid w:val="00FF6D65"/>
    <w:pPr>
      <w:numPr>
        <w:ilvl w:val="4"/>
      </w:numPr>
      <w:tabs>
        <w:tab w:val="clear" w:pos="1134"/>
        <w:tab w:val="num" w:pos="643"/>
      </w:tabs>
      <w:ind w:left="643" w:hanging="360"/>
      <w:outlineLvl w:val="4"/>
    </w:pPr>
  </w:style>
  <w:style w:type="paragraph" w:styleId="Ttulo6">
    <w:name w:val="heading 6"/>
    <w:basedOn w:val="Normal"/>
    <w:next w:val="Normal"/>
    <w:link w:val="Ttulo6Car"/>
    <w:uiPriority w:val="9"/>
    <w:qFormat/>
    <w:rsid w:val="005C3EA1"/>
    <w:pPr>
      <w:numPr>
        <w:ilvl w:val="5"/>
        <w:numId w:val="1"/>
      </w:numPr>
      <w:tabs>
        <w:tab w:val="clear" w:pos="1152"/>
        <w:tab w:val="num" w:pos="643"/>
      </w:tabs>
      <w:spacing w:before="240" w:after="60"/>
      <w:ind w:left="643" w:hanging="360"/>
      <w:outlineLvl w:val="5"/>
    </w:pPr>
    <w:rPr>
      <w:rFonts w:ascii="Times New Roman" w:hAnsi="Times New Roman"/>
      <w:i/>
      <w:sz w:val="22"/>
    </w:rPr>
  </w:style>
  <w:style w:type="paragraph" w:styleId="Ttulo7">
    <w:name w:val="heading 7"/>
    <w:basedOn w:val="Normal"/>
    <w:next w:val="Normal"/>
    <w:link w:val="Ttulo7Car"/>
    <w:qFormat/>
    <w:rsid w:val="005C3EA1"/>
    <w:pPr>
      <w:numPr>
        <w:ilvl w:val="6"/>
        <w:numId w:val="1"/>
      </w:numPr>
      <w:spacing w:before="240" w:after="60"/>
      <w:outlineLvl w:val="6"/>
    </w:pPr>
    <w:rPr>
      <w:sz w:val="20"/>
    </w:rPr>
  </w:style>
  <w:style w:type="paragraph" w:styleId="Ttulo8">
    <w:name w:val="heading 8"/>
    <w:basedOn w:val="Normal"/>
    <w:next w:val="Normal"/>
    <w:link w:val="Ttulo8Car"/>
    <w:qFormat/>
    <w:rsid w:val="005C3EA1"/>
    <w:pPr>
      <w:numPr>
        <w:ilvl w:val="7"/>
        <w:numId w:val="1"/>
      </w:numPr>
      <w:spacing w:before="240" w:after="60"/>
      <w:outlineLvl w:val="7"/>
    </w:pPr>
    <w:rPr>
      <w:i/>
      <w:sz w:val="20"/>
    </w:rPr>
  </w:style>
  <w:style w:type="paragraph" w:styleId="Ttulo9">
    <w:name w:val="heading 9"/>
    <w:basedOn w:val="Normal"/>
    <w:next w:val="Normal"/>
    <w:link w:val="Ttulo9Car"/>
    <w:qFormat/>
    <w:rsid w:val="005C3EA1"/>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60E1"/>
    <w:rPr>
      <w:rFonts w:ascii="Arial" w:hAnsi="Arial"/>
      <w:b/>
      <w:caps/>
      <w:sz w:val="28"/>
      <w:lang w:val="es-CO"/>
    </w:rPr>
  </w:style>
  <w:style w:type="character" w:customStyle="1" w:styleId="Ttulo2Car">
    <w:name w:val="Título 2 Car"/>
    <w:basedOn w:val="Fuentedeprrafopredeter"/>
    <w:link w:val="Ttulo2"/>
    <w:uiPriority w:val="9"/>
    <w:rsid w:val="009260E1"/>
    <w:rPr>
      <w:rFonts w:ascii="Arial" w:hAnsi="Arial"/>
      <w:b/>
      <w:caps/>
      <w:sz w:val="26"/>
      <w:szCs w:val="26"/>
    </w:rPr>
  </w:style>
  <w:style w:type="character" w:customStyle="1" w:styleId="Ttulo3Car">
    <w:name w:val="Título 3 Car"/>
    <w:basedOn w:val="Fuentedeprrafopredeter"/>
    <w:link w:val="Ttulo3"/>
    <w:rsid w:val="009260E1"/>
    <w:rPr>
      <w:rFonts w:ascii="Arial" w:hAnsi="Arial"/>
      <w:b/>
      <w:caps/>
      <w:sz w:val="26"/>
      <w:szCs w:val="26"/>
    </w:rPr>
  </w:style>
  <w:style w:type="character" w:customStyle="1" w:styleId="Ttulo4Car">
    <w:name w:val="Título 4 Car"/>
    <w:basedOn w:val="Fuentedeprrafopredeter"/>
    <w:link w:val="Ttulo4"/>
    <w:uiPriority w:val="9"/>
    <w:rsid w:val="009260E1"/>
    <w:rPr>
      <w:rFonts w:ascii="Helvetica" w:hAnsi="Helvetica"/>
      <w:b/>
      <w:caps/>
      <w:sz w:val="26"/>
      <w:szCs w:val="26"/>
    </w:rPr>
  </w:style>
  <w:style w:type="character" w:customStyle="1" w:styleId="Ttulo5Car">
    <w:name w:val="Título 5 Car"/>
    <w:basedOn w:val="Fuentedeprrafopredeter"/>
    <w:link w:val="Ttulo5"/>
    <w:uiPriority w:val="9"/>
    <w:rsid w:val="009260E1"/>
    <w:rPr>
      <w:rFonts w:ascii="Helvetica" w:hAnsi="Helvetica"/>
      <w:b/>
      <w:caps/>
      <w:sz w:val="26"/>
      <w:szCs w:val="26"/>
    </w:rPr>
  </w:style>
  <w:style w:type="character" w:customStyle="1" w:styleId="Ttulo6Car">
    <w:name w:val="Título 6 Car"/>
    <w:basedOn w:val="Fuentedeprrafopredeter"/>
    <w:link w:val="Ttulo6"/>
    <w:uiPriority w:val="9"/>
    <w:rsid w:val="009260E1"/>
    <w:rPr>
      <w:i/>
      <w:sz w:val="22"/>
      <w:lang w:val="es-CO"/>
    </w:rPr>
  </w:style>
  <w:style w:type="character" w:customStyle="1" w:styleId="Ttulo7Car">
    <w:name w:val="Título 7 Car"/>
    <w:basedOn w:val="Fuentedeprrafopredeter"/>
    <w:link w:val="Ttulo7"/>
    <w:locked/>
    <w:rsid w:val="003F01F9"/>
    <w:rPr>
      <w:rFonts w:ascii="Arial" w:hAnsi="Arial"/>
      <w:lang w:val="es-CO"/>
    </w:rPr>
  </w:style>
  <w:style w:type="character" w:customStyle="1" w:styleId="Ttulo8Car">
    <w:name w:val="Título 8 Car"/>
    <w:basedOn w:val="Fuentedeprrafopredeter"/>
    <w:link w:val="Ttulo8"/>
    <w:rsid w:val="009260E1"/>
    <w:rPr>
      <w:rFonts w:ascii="Arial" w:hAnsi="Arial"/>
      <w:i/>
      <w:lang w:val="es-CO"/>
    </w:rPr>
  </w:style>
  <w:style w:type="character" w:customStyle="1" w:styleId="Ttulo9Car">
    <w:name w:val="Título 9 Car"/>
    <w:basedOn w:val="Fuentedeprrafopredeter"/>
    <w:link w:val="Ttulo9"/>
    <w:rsid w:val="009260E1"/>
    <w:rPr>
      <w:rFonts w:ascii="Arial" w:hAnsi="Arial"/>
      <w:b/>
      <w:i/>
      <w:sz w:val="18"/>
      <w:lang w:val="es-CO"/>
    </w:rPr>
  </w:style>
  <w:style w:type="paragraph" w:styleId="Encabezado">
    <w:name w:val="header"/>
    <w:basedOn w:val="Normal"/>
    <w:next w:val="Normal"/>
    <w:link w:val="EncabezadoCar"/>
    <w:rsid w:val="005C3EA1"/>
    <w:pPr>
      <w:tabs>
        <w:tab w:val="center" w:pos="4419"/>
        <w:tab w:val="right" w:pos="8838"/>
      </w:tabs>
      <w:spacing w:before="0" w:after="0"/>
      <w:jc w:val="center"/>
    </w:pPr>
    <w:rPr>
      <w:sz w:val="16"/>
    </w:rPr>
  </w:style>
  <w:style w:type="character" w:customStyle="1" w:styleId="EncabezadoCar">
    <w:name w:val="Encabezado Car"/>
    <w:basedOn w:val="Fuentedeprrafopredeter"/>
    <w:link w:val="Encabezado"/>
    <w:rsid w:val="009260E1"/>
    <w:rPr>
      <w:rFonts w:ascii="Arial" w:hAnsi="Arial"/>
      <w:sz w:val="16"/>
      <w:lang w:val="es-CO"/>
    </w:rPr>
  </w:style>
  <w:style w:type="character" w:styleId="Hipervnculo">
    <w:name w:val="Hyperlink"/>
    <w:basedOn w:val="Fuentedeprrafopredeter"/>
    <w:uiPriority w:val="99"/>
    <w:rsid w:val="005C3EA1"/>
    <w:rPr>
      <w:rFonts w:ascii="Arial" w:hAnsi="Arial"/>
      <w:dstrike w:val="0"/>
      <w:color w:val="000080"/>
      <w:sz w:val="24"/>
      <w:u w:val="none"/>
      <w:vertAlign w:val="baseline"/>
    </w:rPr>
  </w:style>
  <w:style w:type="character" w:styleId="Hipervnculovisitado">
    <w:name w:val="FollowedHyperlink"/>
    <w:basedOn w:val="Fuentedeprrafopredeter"/>
    <w:rsid w:val="005C3EA1"/>
    <w:rPr>
      <w:rFonts w:ascii="Arial" w:hAnsi="Arial"/>
      <w:dstrike w:val="0"/>
      <w:color w:val="800080"/>
      <w:sz w:val="24"/>
      <w:u w:val="none"/>
      <w:vertAlign w:val="baseline"/>
    </w:rPr>
  </w:style>
  <w:style w:type="paragraph" w:styleId="Listaconvietas2">
    <w:name w:val="List Bullet 2"/>
    <w:basedOn w:val="Normal"/>
    <w:autoRedefine/>
    <w:uiPriority w:val="99"/>
    <w:rsid w:val="005C3EA1"/>
    <w:pPr>
      <w:spacing w:after="20"/>
    </w:pPr>
  </w:style>
  <w:style w:type="paragraph" w:styleId="Mapadeldocumento">
    <w:name w:val="Document Map"/>
    <w:basedOn w:val="Normal"/>
    <w:link w:val="MapadeldocumentoCar"/>
    <w:uiPriority w:val="99"/>
    <w:semiHidden/>
    <w:rsid w:val="005C3EA1"/>
    <w:pPr>
      <w:shd w:val="clear" w:color="auto" w:fill="000080"/>
      <w:spacing w:after="20"/>
    </w:pPr>
    <w:rPr>
      <w:rFonts w:ascii="Tahoma" w:hAnsi="Tahoma"/>
    </w:rPr>
  </w:style>
  <w:style w:type="character" w:customStyle="1" w:styleId="MapadeldocumentoCar">
    <w:name w:val="Mapa del documento Car"/>
    <w:basedOn w:val="Fuentedeprrafopredeter"/>
    <w:link w:val="Mapadeldocumento"/>
    <w:uiPriority w:val="99"/>
    <w:semiHidden/>
    <w:rsid w:val="009260E1"/>
    <w:rPr>
      <w:rFonts w:ascii="Tahoma" w:hAnsi="Tahoma"/>
      <w:sz w:val="24"/>
      <w:shd w:val="clear" w:color="auto" w:fill="000080"/>
      <w:lang w:val="es-CO"/>
    </w:rPr>
  </w:style>
  <w:style w:type="character" w:styleId="Nmerodepgina">
    <w:name w:val="page number"/>
    <w:basedOn w:val="Fuentedeprrafopredeter"/>
    <w:rsid w:val="005C3EA1"/>
    <w:rPr>
      <w:rFonts w:ascii="Arial" w:hAnsi="Arial"/>
      <w:dstrike w:val="0"/>
      <w:color w:val="auto"/>
      <w:sz w:val="16"/>
      <w:vertAlign w:val="baseline"/>
    </w:rPr>
  </w:style>
  <w:style w:type="paragraph" w:styleId="Piedepgina">
    <w:name w:val="footer"/>
    <w:basedOn w:val="Normal"/>
    <w:link w:val="PiedepginaCar"/>
    <w:uiPriority w:val="99"/>
    <w:rsid w:val="005C3EA1"/>
    <w:pPr>
      <w:tabs>
        <w:tab w:val="center" w:pos="4419"/>
        <w:tab w:val="right" w:pos="8838"/>
      </w:tabs>
    </w:pPr>
  </w:style>
  <w:style w:type="character" w:customStyle="1" w:styleId="PiedepginaCar">
    <w:name w:val="Pie de página Car"/>
    <w:basedOn w:val="Fuentedeprrafopredeter"/>
    <w:link w:val="Piedepgina"/>
    <w:uiPriority w:val="99"/>
    <w:locked/>
    <w:rsid w:val="003F01F9"/>
    <w:rPr>
      <w:rFonts w:ascii="Arial" w:hAnsi="Arial"/>
      <w:sz w:val="24"/>
      <w:lang w:val="es-CO"/>
    </w:rPr>
  </w:style>
  <w:style w:type="character" w:styleId="Refdenotaalpie">
    <w:name w:val="footnote reference"/>
    <w:basedOn w:val="Fuentedeprrafopredeter"/>
    <w:semiHidden/>
    <w:rsid w:val="005C3EA1"/>
    <w:rPr>
      <w:vertAlign w:val="superscript"/>
    </w:rPr>
  </w:style>
  <w:style w:type="paragraph" w:styleId="TDC1">
    <w:name w:val="toc 1"/>
    <w:basedOn w:val="Ttulo1"/>
    <w:next w:val="Normal"/>
    <w:autoRedefine/>
    <w:uiPriority w:val="39"/>
    <w:qFormat/>
    <w:rsid w:val="00E06287"/>
    <w:pPr>
      <w:keepNext w:val="0"/>
      <w:keepLines w:val="0"/>
      <w:numPr>
        <w:numId w:val="0"/>
      </w:numPr>
      <w:tabs>
        <w:tab w:val="left" w:pos="480"/>
        <w:tab w:val="right" w:pos="9488"/>
      </w:tabs>
      <w:spacing w:before="120" w:after="0"/>
      <w:jc w:val="left"/>
      <w:outlineLvl w:val="9"/>
    </w:pPr>
    <w:rPr>
      <w:rFonts w:cs="Arial"/>
      <w:bCs/>
      <w:i/>
      <w:iCs/>
      <w:caps w:val="0"/>
      <w:sz w:val="24"/>
      <w:szCs w:val="24"/>
    </w:rPr>
  </w:style>
  <w:style w:type="paragraph" w:styleId="TDC2">
    <w:name w:val="toc 2"/>
    <w:basedOn w:val="Ttulo2"/>
    <w:next w:val="Normal"/>
    <w:autoRedefine/>
    <w:uiPriority w:val="39"/>
    <w:qFormat/>
    <w:rsid w:val="005C3EA1"/>
    <w:pPr>
      <w:keepNext w:val="0"/>
      <w:keepLines w:val="0"/>
      <w:numPr>
        <w:ilvl w:val="0"/>
        <w:numId w:val="0"/>
      </w:numPr>
      <w:spacing w:before="120" w:after="0"/>
      <w:ind w:left="240"/>
      <w:outlineLvl w:val="9"/>
    </w:pPr>
    <w:rPr>
      <w:rFonts w:asciiTheme="minorHAnsi" w:hAnsiTheme="minorHAnsi"/>
      <w:bCs/>
      <w:caps w:val="0"/>
      <w:sz w:val="22"/>
      <w:szCs w:val="22"/>
      <w:lang w:val="es-CO"/>
    </w:rPr>
  </w:style>
  <w:style w:type="paragraph" w:styleId="TDC3">
    <w:name w:val="toc 3"/>
    <w:basedOn w:val="Ttulo3"/>
    <w:next w:val="Normal"/>
    <w:autoRedefine/>
    <w:uiPriority w:val="39"/>
    <w:qFormat/>
    <w:rsid w:val="005C3EA1"/>
    <w:pPr>
      <w:keepNext w:val="0"/>
      <w:keepLines w:val="0"/>
      <w:numPr>
        <w:ilvl w:val="0"/>
        <w:numId w:val="0"/>
      </w:numPr>
      <w:spacing w:before="0" w:after="0"/>
      <w:ind w:left="480"/>
      <w:outlineLvl w:val="9"/>
    </w:pPr>
    <w:rPr>
      <w:rFonts w:asciiTheme="minorHAnsi" w:hAnsiTheme="minorHAnsi"/>
      <w:b w:val="0"/>
      <w:caps w:val="0"/>
      <w:sz w:val="20"/>
      <w:szCs w:val="20"/>
      <w:lang w:val="es-CO"/>
    </w:rPr>
  </w:style>
  <w:style w:type="paragraph" w:styleId="TDC4">
    <w:name w:val="toc 4"/>
    <w:basedOn w:val="Ttulo4"/>
    <w:next w:val="Normal"/>
    <w:autoRedefine/>
    <w:uiPriority w:val="39"/>
    <w:rsid w:val="005C3EA1"/>
    <w:pPr>
      <w:keepNext w:val="0"/>
      <w:keepLines w:val="0"/>
      <w:numPr>
        <w:ilvl w:val="0"/>
        <w:numId w:val="0"/>
      </w:numPr>
      <w:spacing w:before="0" w:after="0"/>
      <w:ind w:left="720"/>
      <w:outlineLvl w:val="9"/>
    </w:pPr>
    <w:rPr>
      <w:rFonts w:asciiTheme="minorHAnsi" w:hAnsiTheme="minorHAnsi"/>
      <w:b w:val="0"/>
      <w:caps w:val="0"/>
      <w:sz w:val="20"/>
      <w:szCs w:val="20"/>
      <w:lang w:val="es-CO"/>
    </w:rPr>
  </w:style>
  <w:style w:type="paragraph" w:styleId="TDC5">
    <w:name w:val="toc 5"/>
    <w:basedOn w:val="Ttulo5"/>
    <w:next w:val="Normal"/>
    <w:autoRedefine/>
    <w:uiPriority w:val="39"/>
    <w:rsid w:val="005C3EA1"/>
    <w:pPr>
      <w:keepNext w:val="0"/>
      <w:keepLines w:val="0"/>
      <w:numPr>
        <w:ilvl w:val="0"/>
        <w:numId w:val="0"/>
      </w:numPr>
      <w:spacing w:before="0" w:after="0"/>
      <w:ind w:left="960"/>
      <w:outlineLvl w:val="9"/>
    </w:pPr>
    <w:rPr>
      <w:rFonts w:asciiTheme="minorHAnsi" w:hAnsiTheme="minorHAnsi"/>
      <w:b w:val="0"/>
      <w:caps w:val="0"/>
      <w:sz w:val="20"/>
      <w:szCs w:val="20"/>
      <w:lang w:val="es-CO"/>
    </w:rPr>
  </w:style>
  <w:style w:type="paragraph" w:styleId="TDC6">
    <w:name w:val="toc 6"/>
    <w:basedOn w:val="Normal"/>
    <w:next w:val="Normal"/>
    <w:autoRedefine/>
    <w:uiPriority w:val="39"/>
    <w:rsid w:val="005C3EA1"/>
    <w:pPr>
      <w:spacing w:before="0" w:after="0"/>
      <w:ind w:left="1200"/>
      <w:jc w:val="left"/>
    </w:pPr>
    <w:rPr>
      <w:rFonts w:asciiTheme="minorHAnsi" w:hAnsiTheme="minorHAnsi"/>
      <w:sz w:val="20"/>
    </w:rPr>
  </w:style>
  <w:style w:type="paragraph" w:styleId="TDC7">
    <w:name w:val="toc 7"/>
    <w:basedOn w:val="Normal"/>
    <w:next w:val="Normal"/>
    <w:autoRedefine/>
    <w:uiPriority w:val="39"/>
    <w:rsid w:val="005C3EA1"/>
    <w:pPr>
      <w:spacing w:before="0" w:after="0"/>
      <w:ind w:left="1440"/>
      <w:jc w:val="left"/>
    </w:pPr>
    <w:rPr>
      <w:rFonts w:asciiTheme="minorHAnsi" w:hAnsiTheme="minorHAnsi"/>
      <w:sz w:val="20"/>
    </w:rPr>
  </w:style>
  <w:style w:type="paragraph" w:styleId="TDC8">
    <w:name w:val="toc 8"/>
    <w:basedOn w:val="Normal"/>
    <w:next w:val="Normal"/>
    <w:autoRedefine/>
    <w:uiPriority w:val="39"/>
    <w:rsid w:val="005C3EA1"/>
    <w:pPr>
      <w:spacing w:before="0" w:after="0"/>
      <w:ind w:left="1680"/>
      <w:jc w:val="left"/>
    </w:pPr>
    <w:rPr>
      <w:rFonts w:asciiTheme="minorHAnsi" w:hAnsiTheme="minorHAnsi"/>
      <w:sz w:val="20"/>
    </w:rPr>
  </w:style>
  <w:style w:type="paragraph" w:styleId="TDC9">
    <w:name w:val="toc 9"/>
    <w:basedOn w:val="Normal"/>
    <w:next w:val="Normal"/>
    <w:autoRedefine/>
    <w:uiPriority w:val="39"/>
    <w:rsid w:val="005C3EA1"/>
    <w:pPr>
      <w:spacing w:before="0" w:after="0"/>
      <w:ind w:left="1920"/>
      <w:jc w:val="left"/>
    </w:pPr>
    <w:rPr>
      <w:rFonts w:asciiTheme="minorHAnsi" w:hAnsiTheme="minorHAnsi"/>
      <w:sz w:val="20"/>
    </w:rPr>
  </w:style>
  <w:style w:type="paragraph" w:styleId="Textoindependiente">
    <w:name w:val="Body Text"/>
    <w:basedOn w:val="Normal"/>
    <w:link w:val="TextoindependienteCar"/>
    <w:rsid w:val="005C3EA1"/>
    <w:pPr>
      <w:numPr>
        <w:ilvl w:val="12"/>
      </w:numPr>
      <w:spacing w:before="0" w:after="0"/>
    </w:pPr>
  </w:style>
  <w:style w:type="character" w:customStyle="1" w:styleId="TextoindependienteCar">
    <w:name w:val="Texto independiente Car"/>
    <w:basedOn w:val="Fuentedeprrafopredeter"/>
    <w:link w:val="Textoindependiente"/>
    <w:locked/>
    <w:rsid w:val="003F01F9"/>
    <w:rPr>
      <w:rFonts w:ascii="Arial" w:hAnsi="Arial"/>
      <w:sz w:val="24"/>
      <w:lang w:val="es-CO"/>
    </w:rPr>
  </w:style>
  <w:style w:type="paragraph" w:styleId="Textoindependiente2">
    <w:name w:val="Body Text 2"/>
    <w:basedOn w:val="Normal"/>
    <w:rsid w:val="005C3EA1"/>
    <w:rPr>
      <w:color w:val="808080"/>
      <w:sz w:val="20"/>
    </w:rPr>
  </w:style>
  <w:style w:type="paragraph" w:styleId="Textoindependiente3">
    <w:name w:val="Body Text 3"/>
    <w:basedOn w:val="Normal"/>
    <w:rsid w:val="005C3EA1"/>
    <w:rPr>
      <w:color w:val="FF0000"/>
      <w:sz w:val="20"/>
    </w:rPr>
  </w:style>
  <w:style w:type="paragraph" w:styleId="Textonotapie">
    <w:name w:val="footnote text"/>
    <w:basedOn w:val="Normal"/>
    <w:semiHidden/>
    <w:rsid w:val="005C3EA1"/>
    <w:rPr>
      <w:sz w:val="20"/>
    </w:rPr>
  </w:style>
  <w:style w:type="paragraph" w:styleId="Ttulo">
    <w:name w:val="Title"/>
    <w:basedOn w:val="Normal"/>
    <w:next w:val="Normal"/>
    <w:link w:val="TtuloCar"/>
    <w:uiPriority w:val="10"/>
    <w:qFormat/>
    <w:rsid w:val="005C3EA1"/>
    <w:pPr>
      <w:keepNext/>
      <w:keepLines/>
      <w:spacing w:before="400" w:after="240"/>
      <w:jc w:val="center"/>
    </w:pPr>
    <w:rPr>
      <w:b/>
      <w:caps/>
      <w:sz w:val="32"/>
    </w:rPr>
  </w:style>
  <w:style w:type="character" w:customStyle="1" w:styleId="TtuloCar">
    <w:name w:val="Título Car"/>
    <w:basedOn w:val="Fuentedeprrafopredeter"/>
    <w:link w:val="Ttulo"/>
    <w:uiPriority w:val="10"/>
    <w:rsid w:val="009260E1"/>
    <w:rPr>
      <w:rFonts w:ascii="Arial" w:hAnsi="Arial"/>
      <w:b/>
      <w:caps/>
      <w:sz w:val="32"/>
      <w:lang w:val="es-CO"/>
    </w:rPr>
  </w:style>
  <w:style w:type="paragraph" w:customStyle="1" w:styleId="TITULO1">
    <w:name w:val="TITULO 1"/>
    <w:basedOn w:val="Normal"/>
    <w:rsid w:val="003F01F9"/>
  </w:style>
  <w:style w:type="paragraph" w:customStyle="1" w:styleId="Prrafodelista1">
    <w:name w:val="Párrafo de lista1"/>
    <w:basedOn w:val="Normal"/>
    <w:rsid w:val="003F01F9"/>
    <w:pPr>
      <w:tabs>
        <w:tab w:val="num" w:pos="567"/>
      </w:tabs>
      <w:ind w:left="567" w:hanging="567"/>
    </w:pPr>
    <w:rPr>
      <w:rFonts w:cs="Arial"/>
      <w:szCs w:val="24"/>
    </w:rPr>
  </w:style>
  <w:style w:type="paragraph" w:styleId="Descripcin">
    <w:name w:val="caption"/>
    <w:basedOn w:val="Normal"/>
    <w:next w:val="Normal"/>
    <w:qFormat/>
    <w:rsid w:val="003F01F9"/>
    <w:rPr>
      <w:rFonts w:cs="Arial"/>
      <w:b/>
      <w:bCs/>
      <w:sz w:val="20"/>
    </w:rPr>
  </w:style>
  <w:style w:type="paragraph" w:customStyle="1" w:styleId="INENormal">
    <w:name w:val="INE Normal"/>
    <w:basedOn w:val="Normal"/>
    <w:link w:val="INENormalChar"/>
    <w:rsid w:val="003F01F9"/>
    <w:pPr>
      <w:spacing w:before="0" w:after="0"/>
      <w:ind w:left="1418" w:right="403"/>
    </w:pPr>
    <w:rPr>
      <w:szCs w:val="24"/>
      <w:lang w:val="es-ES" w:eastAsia="en-US"/>
    </w:rPr>
  </w:style>
  <w:style w:type="character" w:customStyle="1" w:styleId="INENormalChar">
    <w:name w:val="INE Normal Char"/>
    <w:basedOn w:val="Fuentedeprrafopredeter"/>
    <w:link w:val="INENormal"/>
    <w:rsid w:val="003F01F9"/>
    <w:rPr>
      <w:rFonts w:ascii="Arial" w:hAnsi="Arial"/>
      <w:sz w:val="24"/>
      <w:szCs w:val="24"/>
      <w:lang w:eastAsia="en-US"/>
    </w:rPr>
  </w:style>
  <w:style w:type="paragraph" w:styleId="Prrafodelista">
    <w:name w:val="List Paragraph"/>
    <w:basedOn w:val="Normal"/>
    <w:uiPriority w:val="34"/>
    <w:qFormat/>
    <w:rsid w:val="003F01F9"/>
    <w:pPr>
      <w:spacing w:before="0" w:after="0"/>
      <w:ind w:left="720"/>
      <w:jc w:val="left"/>
    </w:pPr>
    <w:rPr>
      <w:rFonts w:cs="Arial"/>
      <w:szCs w:val="24"/>
      <w:lang w:val="es-ES"/>
    </w:rPr>
  </w:style>
  <w:style w:type="paragraph" w:styleId="Textodeglobo">
    <w:name w:val="Balloon Text"/>
    <w:basedOn w:val="Normal"/>
    <w:link w:val="TextodegloboCar"/>
    <w:uiPriority w:val="99"/>
    <w:rsid w:val="003F01F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rsid w:val="003F01F9"/>
    <w:rPr>
      <w:rFonts w:ascii="Tahoma" w:hAnsi="Tahoma" w:cs="Tahoma"/>
      <w:sz w:val="16"/>
      <w:szCs w:val="16"/>
      <w:lang w:val="es-CO"/>
    </w:rPr>
  </w:style>
  <w:style w:type="paragraph" w:customStyle="1" w:styleId="EstiloListaconvietas2Izquierda127cmSangrafrancesa">
    <w:name w:val="Estilo Lista con viñetas 2 + Izquierda:  127 cm Sangría francesa: ..."/>
    <w:basedOn w:val="Listaconvietas2"/>
    <w:rsid w:val="003F01F9"/>
    <w:pPr>
      <w:numPr>
        <w:numId w:val="2"/>
      </w:numPr>
      <w:tabs>
        <w:tab w:val="clear" w:pos="1571"/>
        <w:tab w:val="left" w:pos="426"/>
      </w:tabs>
      <w:ind w:left="426" w:hanging="284"/>
    </w:pPr>
    <w:rPr>
      <w:lang w:val="es-ES"/>
    </w:rPr>
  </w:style>
  <w:style w:type="paragraph" w:customStyle="1" w:styleId="Prrafodelista2">
    <w:name w:val="Párrafo de lista2"/>
    <w:basedOn w:val="Normal"/>
    <w:rsid w:val="003F01F9"/>
    <w:pPr>
      <w:spacing w:before="0" w:after="0"/>
      <w:ind w:left="720"/>
      <w:jc w:val="left"/>
    </w:pPr>
    <w:rPr>
      <w:rFonts w:cs="Arial"/>
      <w:szCs w:val="24"/>
      <w:lang w:val="es-ES"/>
    </w:rPr>
  </w:style>
  <w:style w:type="table" w:styleId="Tablaconcuadrcula">
    <w:name w:val="Table Grid"/>
    <w:basedOn w:val="Tablanormal"/>
    <w:uiPriority w:val="59"/>
    <w:rsid w:val="00B800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rsid w:val="002E589A"/>
    <w:rPr>
      <w:sz w:val="16"/>
      <w:szCs w:val="16"/>
    </w:rPr>
  </w:style>
  <w:style w:type="paragraph" w:styleId="Textocomentario">
    <w:name w:val="annotation text"/>
    <w:basedOn w:val="Normal"/>
    <w:link w:val="TextocomentarioCar"/>
    <w:uiPriority w:val="99"/>
    <w:rsid w:val="002E589A"/>
    <w:rPr>
      <w:sz w:val="20"/>
    </w:rPr>
  </w:style>
  <w:style w:type="character" w:customStyle="1" w:styleId="TextocomentarioCar">
    <w:name w:val="Texto comentario Car"/>
    <w:basedOn w:val="Fuentedeprrafopredeter"/>
    <w:link w:val="Textocomentario"/>
    <w:uiPriority w:val="99"/>
    <w:rsid w:val="002E589A"/>
    <w:rPr>
      <w:rFonts w:ascii="Arial" w:hAnsi="Arial"/>
      <w:lang w:val="es-CO"/>
    </w:rPr>
  </w:style>
  <w:style w:type="paragraph" w:styleId="Asuntodelcomentario">
    <w:name w:val="annotation subject"/>
    <w:basedOn w:val="Textocomentario"/>
    <w:next w:val="Textocomentario"/>
    <w:link w:val="AsuntodelcomentarioCar"/>
    <w:rsid w:val="002E589A"/>
    <w:rPr>
      <w:b/>
      <w:bCs/>
    </w:rPr>
  </w:style>
  <w:style w:type="character" w:customStyle="1" w:styleId="AsuntodelcomentarioCar">
    <w:name w:val="Asunto del comentario Car"/>
    <w:basedOn w:val="TextocomentarioCar"/>
    <w:link w:val="Asuntodelcomentario"/>
    <w:rsid w:val="002E589A"/>
    <w:rPr>
      <w:rFonts w:ascii="Arial" w:hAnsi="Arial"/>
      <w:b/>
      <w:bCs/>
      <w:lang w:val="es-CO"/>
    </w:rPr>
  </w:style>
  <w:style w:type="paragraph" w:styleId="TtuloTDC">
    <w:name w:val="TOC Heading"/>
    <w:basedOn w:val="Ttulo1"/>
    <w:next w:val="Normal"/>
    <w:uiPriority w:val="39"/>
    <w:unhideWhenUsed/>
    <w:qFormat/>
    <w:rsid w:val="00F61101"/>
    <w:pPr>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Cs w:val="28"/>
      <w:lang w:val="es-PE" w:eastAsia="es-PE"/>
    </w:rPr>
  </w:style>
  <w:style w:type="paragraph" w:styleId="Revisin">
    <w:name w:val="Revision"/>
    <w:hidden/>
    <w:uiPriority w:val="99"/>
    <w:semiHidden/>
    <w:rsid w:val="000542B1"/>
    <w:rPr>
      <w:rFonts w:ascii="Arial" w:hAnsi="Arial"/>
      <w:sz w:val="24"/>
      <w:lang w:val="es-CO"/>
    </w:rPr>
  </w:style>
  <w:style w:type="character" w:styleId="Textoennegrita">
    <w:name w:val="Strong"/>
    <w:basedOn w:val="Fuentedeprrafopredeter"/>
    <w:uiPriority w:val="22"/>
    <w:qFormat/>
    <w:rsid w:val="004837F4"/>
    <w:rPr>
      <w:b/>
      <w:bCs/>
    </w:rPr>
  </w:style>
  <w:style w:type="paragraph" w:styleId="Sangranormal">
    <w:name w:val="Normal Indent"/>
    <w:basedOn w:val="Normal"/>
    <w:uiPriority w:val="99"/>
    <w:semiHidden/>
    <w:unhideWhenUsed/>
    <w:rsid w:val="009260E1"/>
    <w:pPr>
      <w:spacing w:before="0" w:after="200" w:line="276" w:lineRule="auto"/>
      <w:ind w:left="708"/>
      <w:jc w:val="left"/>
    </w:pPr>
    <w:rPr>
      <w:rFonts w:ascii="Calibri" w:hAnsi="Calibri"/>
      <w:sz w:val="22"/>
      <w:szCs w:val="22"/>
      <w:lang w:val="es-MX" w:eastAsia="es-MX"/>
    </w:rPr>
  </w:style>
  <w:style w:type="paragraph" w:styleId="Subttulo">
    <w:name w:val="Subtitle"/>
    <w:basedOn w:val="Normal"/>
    <w:next w:val="Normal"/>
    <w:link w:val="SubttuloCar"/>
    <w:uiPriority w:val="11"/>
    <w:qFormat/>
    <w:rsid w:val="009260E1"/>
    <w:pPr>
      <w:spacing w:before="360"/>
      <w:ind w:right="142"/>
      <w:jc w:val="center"/>
      <w:outlineLvl w:val="1"/>
    </w:pPr>
    <w:rPr>
      <w:rFonts w:ascii="Times New Roman" w:hAnsi="Times New Roman"/>
      <w:color w:val="000000"/>
      <w:sz w:val="32"/>
      <w:szCs w:val="24"/>
      <w:lang w:val="es-PE" w:eastAsia="en-US"/>
    </w:rPr>
  </w:style>
  <w:style w:type="character" w:customStyle="1" w:styleId="SubttuloCar">
    <w:name w:val="Subtítulo Car"/>
    <w:basedOn w:val="Fuentedeprrafopredeter"/>
    <w:link w:val="Subttulo"/>
    <w:uiPriority w:val="11"/>
    <w:rsid w:val="009260E1"/>
    <w:rPr>
      <w:color w:val="000000"/>
      <w:sz w:val="32"/>
      <w:szCs w:val="24"/>
      <w:lang w:val="es-PE" w:eastAsia="en-US"/>
    </w:rPr>
  </w:style>
  <w:style w:type="paragraph" w:styleId="Sinespaciado">
    <w:name w:val="No Spacing"/>
    <w:link w:val="SinespaciadoCar"/>
    <w:uiPriority w:val="1"/>
    <w:qFormat/>
    <w:rsid w:val="009260E1"/>
    <w:pPr>
      <w:jc w:val="both"/>
    </w:pPr>
    <w:rPr>
      <w:rFonts w:ascii="Verdana" w:eastAsia="Calibri" w:hAnsi="Verdana"/>
      <w:color w:val="000000"/>
      <w:szCs w:val="22"/>
      <w:lang w:val="es-PE" w:eastAsia="en-US"/>
    </w:rPr>
  </w:style>
  <w:style w:type="character" w:customStyle="1" w:styleId="SinespaciadoCar">
    <w:name w:val="Sin espaciado Car"/>
    <w:basedOn w:val="Fuentedeprrafopredeter"/>
    <w:link w:val="Sinespaciado"/>
    <w:uiPriority w:val="1"/>
    <w:locked/>
    <w:rsid w:val="009260E1"/>
    <w:rPr>
      <w:rFonts w:ascii="Verdana" w:eastAsia="Calibri" w:hAnsi="Verdana"/>
      <w:color w:val="000000"/>
      <w:szCs w:val="22"/>
      <w:lang w:val="es-PE" w:eastAsia="en-US"/>
    </w:rPr>
  </w:style>
  <w:style w:type="paragraph" w:customStyle="1" w:styleId="BarCode">
    <w:name w:val="BarCode"/>
    <w:basedOn w:val="Normal"/>
    <w:qFormat/>
    <w:locked/>
    <w:rsid w:val="009260E1"/>
    <w:pPr>
      <w:spacing w:before="240" w:after="60"/>
      <w:ind w:right="142"/>
      <w:jc w:val="center"/>
    </w:pPr>
    <w:rPr>
      <w:rFonts w:ascii="IDAutomationHC39M" w:eastAsia="Calibri" w:hAnsi="IDAutomationHC39M"/>
      <w:color w:val="000000"/>
      <w:sz w:val="16"/>
      <w:szCs w:val="16"/>
      <w:lang w:val="es-PE" w:eastAsia="en-US"/>
    </w:rPr>
  </w:style>
  <w:style w:type="paragraph" w:customStyle="1" w:styleId="Encabezadosinespacio">
    <w:name w:val="Encabezado sin espacio"/>
    <w:basedOn w:val="Encabezado"/>
    <w:qFormat/>
    <w:rsid w:val="009260E1"/>
    <w:pPr>
      <w:tabs>
        <w:tab w:val="clear" w:pos="4419"/>
        <w:tab w:val="clear" w:pos="8838"/>
      </w:tabs>
      <w:spacing w:before="120" w:after="120"/>
      <w:ind w:right="142"/>
    </w:pPr>
    <w:rPr>
      <w:rFonts w:ascii="Times New Roman" w:eastAsia="Calibri" w:hAnsi="Times New Roman"/>
      <w:color w:val="000000"/>
      <w:lang w:val="es-PE" w:eastAsia="en-US"/>
    </w:rPr>
  </w:style>
  <w:style w:type="character" w:customStyle="1" w:styleId="MAYUSCULA">
    <w:name w:val="MAYUSCULA"/>
    <w:basedOn w:val="Fuentedeprrafopredeter"/>
    <w:uiPriority w:val="1"/>
    <w:qFormat/>
    <w:rsid w:val="009260E1"/>
    <w:rPr>
      <w:caps/>
    </w:rPr>
  </w:style>
  <w:style w:type="character" w:customStyle="1" w:styleId="Superindice">
    <w:name w:val="Superindice"/>
    <w:basedOn w:val="Fuentedeprrafopredeter"/>
    <w:uiPriority w:val="1"/>
    <w:qFormat/>
    <w:rsid w:val="009260E1"/>
    <w:rPr>
      <w:vertAlign w:val="superscript"/>
    </w:rPr>
  </w:style>
  <w:style w:type="character" w:customStyle="1" w:styleId="Subindice">
    <w:name w:val="Subindice"/>
    <w:basedOn w:val="Superindice"/>
    <w:uiPriority w:val="1"/>
    <w:qFormat/>
    <w:rsid w:val="009260E1"/>
    <w:rPr>
      <w:vertAlign w:val="subscript"/>
    </w:rPr>
  </w:style>
  <w:style w:type="character" w:customStyle="1" w:styleId="Kursiva">
    <w:name w:val="Kursiva"/>
    <w:basedOn w:val="Fuentedeprrafopredeter"/>
    <w:uiPriority w:val="1"/>
    <w:qFormat/>
    <w:rsid w:val="009260E1"/>
    <w:rPr>
      <w:i/>
    </w:rPr>
  </w:style>
  <w:style w:type="character" w:styleId="nfasisintenso">
    <w:name w:val="Intense Emphasis"/>
    <w:basedOn w:val="Fuentedeprrafopredeter"/>
    <w:uiPriority w:val="21"/>
    <w:qFormat/>
    <w:rsid w:val="009260E1"/>
    <w:rPr>
      <w:b/>
      <w:bCs/>
      <w:i/>
      <w:iCs/>
      <w:color w:val="638FC5"/>
    </w:rPr>
  </w:style>
  <w:style w:type="paragraph" w:customStyle="1" w:styleId="Subttulo2">
    <w:name w:val="Subtítulo2"/>
    <w:basedOn w:val="Subttulo"/>
    <w:qFormat/>
    <w:rsid w:val="009260E1"/>
    <w:pPr>
      <w:spacing w:before="60" w:after="60"/>
    </w:pPr>
    <w:rPr>
      <w:sz w:val="28"/>
    </w:rPr>
  </w:style>
  <w:style w:type="paragraph" w:customStyle="1" w:styleId="Subtitulo3">
    <w:name w:val="Subtitulo3"/>
    <w:basedOn w:val="Subttulo2"/>
    <w:qFormat/>
    <w:rsid w:val="009260E1"/>
    <w:pPr>
      <w:jc w:val="left"/>
    </w:pPr>
    <w:rPr>
      <w:sz w:val="24"/>
    </w:rPr>
  </w:style>
  <w:style w:type="paragraph" w:customStyle="1" w:styleId="Textopequeo">
    <w:name w:val="Texto pequeño"/>
    <w:qFormat/>
    <w:rsid w:val="009260E1"/>
    <w:pPr>
      <w:spacing w:before="60" w:after="60"/>
    </w:pPr>
    <w:rPr>
      <w:rFonts w:ascii="Arial" w:hAnsi="Arial"/>
      <w:color w:val="000000"/>
      <w:szCs w:val="24"/>
      <w:lang w:val="es-PE" w:eastAsia="en-US"/>
    </w:rPr>
  </w:style>
  <w:style w:type="paragraph" w:customStyle="1" w:styleId="Notas">
    <w:name w:val="Notas"/>
    <w:basedOn w:val="Normal"/>
    <w:rsid w:val="009260E1"/>
    <w:pPr>
      <w:ind w:right="142"/>
      <w:jc w:val="center"/>
    </w:pPr>
    <w:rPr>
      <w:rFonts w:ascii="Times New Roman" w:hAnsi="Times New Roman"/>
      <w:lang w:val="pt-BR"/>
    </w:rPr>
  </w:style>
  <w:style w:type="paragraph" w:styleId="ndice1">
    <w:name w:val="index 1"/>
    <w:basedOn w:val="Normal"/>
    <w:next w:val="Normal"/>
    <w:autoRedefine/>
    <w:uiPriority w:val="99"/>
    <w:semiHidden/>
    <w:unhideWhenUsed/>
    <w:rsid w:val="009260E1"/>
    <w:pPr>
      <w:spacing w:before="0"/>
      <w:ind w:left="220" w:right="142" w:hanging="220"/>
    </w:pPr>
    <w:rPr>
      <w:rFonts w:ascii="Times New Roman" w:eastAsia="Calibri" w:hAnsi="Times New Roman"/>
      <w:color w:val="000000"/>
      <w:szCs w:val="22"/>
      <w:lang w:val="es-PE" w:eastAsia="en-US"/>
    </w:rPr>
  </w:style>
  <w:style w:type="paragraph" w:styleId="Ttulodendice">
    <w:name w:val="index heading"/>
    <w:basedOn w:val="TtuloTDC"/>
    <w:next w:val="ndice1"/>
    <w:uiPriority w:val="99"/>
    <w:unhideWhenUsed/>
    <w:rsid w:val="009260E1"/>
    <w:pPr>
      <w:keepLines w:val="0"/>
      <w:spacing w:before="240" w:after="480" w:line="240" w:lineRule="auto"/>
      <w:ind w:right="142"/>
      <w:jc w:val="center"/>
    </w:pPr>
    <w:rPr>
      <w:rFonts w:ascii="Times New Roman" w:eastAsia="Times New Roman" w:hAnsi="Times New Roman" w:cs="Times New Roman"/>
      <w:caps/>
      <w:color w:val="000000"/>
      <w:kern w:val="32"/>
      <w:sz w:val="24"/>
      <w:szCs w:val="24"/>
      <w:u w:val="single"/>
      <w:lang w:eastAsia="en-US"/>
    </w:rPr>
  </w:style>
  <w:style w:type="paragraph" w:styleId="NormalWeb">
    <w:name w:val="Normal (Web)"/>
    <w:basedOn w:val="Normal"/>
    <w:uiPriority w:val="99"/>
    <w:unhideWhenUsed/>
    <w:rsid w:val="009260E1"/>
    <w:pPr>
      <w:spacing w:before="100"/>
      <w:ind w:right="142" w:firstLine="142"/>
    </w:pPr>
    <w:rPr>
      <w:rFonts w:eastAsia="Calibri" w:cs="Arial"/>
      <w:color w:val="000000"/>
      <w:sz w:val="20"/>
      <w:lang w:val="es-PE" w:eastAsia="en-US"/>
    </w:rPr>
  </w:style>
  <w:style w:type="character" w:customStyle="1" w:styleId="apple-style-span">
    <w:name w:val="apple-style-span"/>
    <w:basedOn w:val="Fuentedeprrafopredeter"/>
    <w:rsid w:val="009260E1"/>
  </w:style>
  <w:style w:type="character" w:styleId="Textodelmarcadordeposicin">
    <w:name w:val="Placeholder Text"/>
    <w:basedOn w:val="Fuentedeprrafopredeter"/>
    <w:uiPriority w:val="99"/>
    <w:semiHidden/>
    <w:rsid w:val="009260E1"/>
    <w:rPr>
      <w:color w:val="808080"/>
    </w:rPr>
  </w:style>
  <w:style w:type="paragraph" w:customStyle="1" w:styleId="Default">
    <w:name w:val="Default"/>
    <w:rsid w:val="009260E1"/>
    <w:pPr>
      <w:widowControl w:val="0"/>
      <w:autoSpaceDE w:val="0"/>
      <w:autoSpaceDN w:val="0"/>
      <w:adjustRightInd w:val="0"/>
    </w:pPr>
    <w:rPr>
      <w:rFonts w:ascii="Arial" w:hAnsi="Arial" w:cs="Arial"/>
      <w:color w:val="000000"/>
      <w:sz w:val="24"/>
      <w:szCs w:val="24"/>
      <w:lang w:val="es-MX" w:eastAsia="es-MX"/>
    </w:rPr>
  </w:style>
  <w:style w:type="paragraph" w:styleId="Sangra2detindependiente">
    <w:name w:val="Body Text Indent 2"/>
    <w:basedOn w:val="Normal"/>
    <w:link w:val="Sangra2detindependienteCar"/>
    <w:uiPriority w:val="99"/>
    <w:semiHidden/>
    <w:unhideWhenUsed/>
    <w:rsid w:val="009260E1"/>
    <w:pPr>
      <w:spacing w:before="0" w:line="480" w:lineRule="auto"/>
      <w:ind w:left="283"/>
      <w:jc w:val="left"/>
    </w:pPr>
    <w:rPr>
      <w:rFonts w:ascii="Calibri" w:hAnsi="Calibri"/>
      <w:sz w:val="22"/>
      <w:szCs w:val="22"/>
      <w:lang w:val="es-MX" w:eastAsia="es-MX"/>
    </w:rPr>
  </w:style>
  <w:style w:type="character" w:customStyle="1" w:styleId="Sangra2detindependienteCar">
    <w:name w:val="Sangría 2 de t. independiente Car"/>
    <w:basedOn w:val="Fuentedeprrafopredeter"/>
    <w:link w:val="Sangra2detindependiente"/>
    <w:uiPriority w:val="99"/>
    <w:semiHidden/>
    <w:rsid w:val="009260E1"/>
    <w:rPr>
      <w:rFonts w:ascii="Calibri" w:hAnsi="Calibri"/>
      <w:sz w:val="22"/>
      <w:szCs w:val="22"/>
      <w:lang w:val="es-MX" w:eastAsia="es-MX"/>
    </w:rPr>
  </w:style>
  <w:style w:type="paragraph" w:styleId="Sangradetextonormal">
    <w:name w:val="Body Text Indent"/>
    <w:basedOn w:val="Normal"/>
    <w:link w:val="SangradetextonormalCar"/>
    <w:uiPriority w:val="99"/>
    <w:semiHidden/>
    <w:unhideWhenUsed/>
    <w:rsid w:val="009260E1"/>
    <w:pPr>
      <w:spacing w:before="0" w:line="276" w:lineRule="auto"/>
      <w:ind w:left="283"/>
      <w:jc w:val="left"/>
    </w:pPr>
    <w:rPr>
      <w:rFonts w:ascii="Calibri" w:hAnsi="Calibri"/>
      <w:sz w:val="22"/>
      <w:szCs w:val="22"/>
      <w:lang w:val="es-MX" w:eastAsia="es-MX"/>
    </w:rPr>
  </w:style>
  <w:style w:type="character" w:customStyle="1" w:styleId="SangradetextonormalCar">
    <w:name w:val="Sangría de texto normal Car"/>
    <w:basedOn w:val="Fuentedeprrafopredeter"/>
    <w:link w:val="Sangradetextonormal"/>
    <w:uiPriority w:val="99"/>
    <w:semiHidden/>
    <w:rsid w:val="009260E1"/>
    <w:rPr>
      <w:rFonts w:ascii="Calibri" w:hAnsi="Calibri"/>
      <w:sz w:val="22"/>
      <w:szCs w:val="22"/>
      <w:lang w:val="es-MX" w:eastAsia="es-MX"/>
    </w:rPr>
  </w:style>
  <w:style w:type="character" w:customStyle="1" w:styleId="Subndice">
    <w:name w:val="Subíndice"/>
    <w:basedOn w:val="Fuentedeprrafopredeter"/>
    <w:uiPriority w:val="1"/>
    <w:qFormat/>
    <w:rsid w:val="009260E1"/>
    <w:rPr>
      <w:vertAlign w:val="subscript"/>
      <w:lang w:val="es-PE"/>
    </w:rPr>
  </w:style>
  <w:style w:type="paragraph" w:customStyle="1" w:styleId="Prrafo1">
    <w:name w:val="Párrafo 1"/>
    <w:basedOn w:val="Normal"/>
    <w:rsid w:val="009260E1"/>
    <w:pPr>
      <w:keepLines/>
      <w:spacing w:before="0" w:after="0"/>
      <w:ind w:left="567"/>
    </w:pPr>
    <w:rPr>
      <w:rFonts w:ascii="Arial Narrow" w:hAnsi="Arial Narrow"/>
      <w:lang w:val="es-ES_tradnl"/>
    </w:rPr>
  </w:style>
  <w:style w:type="paragraph" w:styleId="Listaconvietas3">
    <w:name w:val="List Bullet 3"/>
    <w:basedOn w:val="Normal"/>
    <w:uiPriority w:val="99"/>
    <w:unhideWhenUsed/>
    <w:rsid w:val="009260E1"/>
    <w:pPr>
      <w:numPr>
        <w:numId w:val="3"/>
      </w:numPr>
      <w:spacing w:before="0"/>
      <w:ind w:right="142"/>
      <w:contextualSpacing/>
    </w:pPr>
    <w:rPr>
      <w:rFonts w:ascii="Times New Roman" w:eastAsia="Calibri" w:hAnsi="Times New Roman"/>
      <w:color w:val="000000"/>
      <w:szCs w:val="22"/>
      <w:lang w:val="es-PE" w:eastAsia="en-US"/>
    </w:rPr>
  </w:style>
  <w:style w:type="character" w:styleId="Mencinsinresolver">
    <w:name w:val="Unresolved Mention"/>
    <w:basedOn w:val="Fuentedeprrafopredeter"/>
    <w:uiPriority w:val="99"/>
    <w:semiHidden/>
    <w:unhideWhenUsed/>
    <w:rsid w:val="00411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41713">
      <w:bodyDiv w:val="1"/>
      <w:marLeft w:val="0"/>
      <w:marRight w:val="0"/>
      <w:marTop w:val="0"/>
      <w:marBottom w:val="0"/>
      <w:divBdr>
        <w:top w:val="none" w:sz="0" w:space="0" w:color="auto"/>
        <w:left w:val="none" w:sz="0" w:space="0" w:color="auto"/>
        <w:bottom w:val="none" w:sz="0" w:space="0" w:color="auto"/>
        <w:right w:val="none" w:sz="0" w:space="0" w:color="auto"/>
      </w:divBdr>
    </w:div>
    <w:div w:id="853692931">
      <w:bodyDiv w:val="1"/>
      <w:marLeft w:val="0"/>
      <w:marRight w:val="0"/>
      <w:marTop w:val="0"/>
      <w:marBottom w:val="0"/>
      <w:divBdr>
        <w:top w:val="none" w:sz="0" w:space="0" w:color="auto"/>
        <w:left w:val="none" w:sz="0" w:space="0" w:color="auto"/>
        <w:bottom w:val="none" w:sz="0" w:space="0" w:color="auto"/>
        <w:right w:val="none" w:sz="0" w:space="0" w:color="auto"/>
      </w:divBdr>
    </w:div>
    <w:div w:id="1238399616">
      <w:bodyDiv w:val="1"/>
      <w:marLeft w:val="0"/>
      <w:marRight w:val="0"/>
      <w:marTop w:val="0"/>
      <w:marBottom w:val="0"/>
      <w:divBdr>
        <w:top w:val="none" w:sz="0" w:space="0" w:color="auto"/>
        <w:left w:val="none" w:sz="0" w:space="0" w:color="auto"/>
        <w:bottom w:val="none" w:sz="0" w:space="0" w:color="auto"/>
        <w:right w:val="none" w:sz="0" w:space="0" w:color="auto"/>
      </w:divBdr>
    </w:div>
    <w:div w:id="1481145658">
      <w:bodyDiv w:val="1"/>
      <w:marLeft w:val="0"/>
      <w:marRight w:val="0"/>
      <w:marTop w:val="0"/>
      <w:marBottom w:val="0"/>
      <w:divBdr>
        <w:top w:val="none" w:sz="0" w:space="0" w:color="auto"/>
        <w:left w:val="none" w:sz="0" w:space="0" w:color="auto"/>
        <w:bottom w:val="none" w:sz="0" w:space="0" w:color="auto"/>
        <w:right w:val="none" w:sz="0" w:space="0" w:color="auto"/>
      </w:divBdr>
    </w:div>
    <w:div w:id="1571186348">
      <w:bodyDiv w:val="1"/>
      <w:marLeft w:val="0"/>
      <w:marRight w:val="0"/>
      <w:marTop w:val="0"/>
      <w:marBottom w:val="0"/>
      <w:divBdr>
        <w:top w:val="none" w:sz="0" w:space="0" w:color="auto"/>
        <w:left w:val="none" w:sz="0" w:space="0" w:color="auto"/>
        <w:bottom w:val="none" w:sz="0" w:space="0" w:color="auto"/>
        <w:right w:val="none" w:sz="0" w:space="0" w:color="auto"/>
      </w:divBdr>
    </w:div>
    <w:div w:id="1693990470">
      <w:bodyDiv w:val="1"/>
      <w:marLeft w:val="0"/>
      <w:marRight w:val="0"/>
      <w:marTop w:val="0"/>
      <w:marBottom w:val="0"/>
      <w:divBdr>
        <w:top w:val="none" w:sz="0" w:space="0" w:color="auto"/>
        <w:left w:val="none" w:sz="0" w:space="0" w:color="auto"/>
        <w:bottom w:val="none" w:sz="0" w:space="0" w:color="auto"/>
        <w:right w:val="none" w:sz="0" w:space="0" w:color="auto"/>
      </w:divBdr>
    </w:div>
    <w:div w:id="210989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DLY\04%20Formatos\Plantillas%20de%20documentos%20en%20Word_Unica%20numeracio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FD0E35E81967A438207184356D38D1F" ma:contentTypeVersion="11" ma:contentTypeDescription="Crear nuevo documento." ma:contentTypeScope="" ma:versionID="f16ccdb47c9e2ace61bea22375cdd472">
  <xsd:schema xmlns:xsd="http://www.w3.org/2001/XMLSchema" xmlns:xs="http://www.w3.org/2001/XMLSchema" xmlns:p="http://schemas.microsoft.com/office/2006/metadata/properties" xmlns:ns2="b956fa57-8809-43f1-a0d3-0ff416ef047c" xmlns:ns3="30a06422-9ff9-44c1-9501-c94ef23e926a" targetNamespace="http://schemas.microsoft.com/office/2006/metadata/properties" ma:root="true" ma:fieldsID="98b530bd8e404557c6877f642a00f1d9" ns2:_="" ns3:_="">
    <xsd:import namespace="b956fa57-8809-43f1-a0d3-0ff416ef047c"/>
    <xsd:import namespace="30a06422-9ff9-44c1-9501-c94ef23e92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fa57-8809-43f1-a0d3-0ff416ef04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6422-9ff9-44c1-9501-c94ef23e926a"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BC028-6964-433C-A2B4-6DAE471012A8}">
  <ds:schemaRefs>
    <ds:schemaRef ds:uri="http://schemas.openxmlformats.org/officeDocument/2006/bibliography"/>
  </ds:schemaRefs>
</ds:datastoreItem>
</file>

<file path=customXml/itemProps2.xml><?xml version="1.0" encoding="utf-8"?>
<ds:datastoreItem xmlns:ds="http://schemas.openxmlformats.org/officeDocument/2006/customXml" ds:itemID="{75C79718-3070-4922-8C22-AC30054C39E4}"/>
</file>

<file path=customXml/itemProps3.xml><?xml version="1.0" encoding="utf-8"?>
<ds:datastoreItem xmlns:ds="http://schemas.openxmlformats.org/officeDocument/2006/customXml" ds:itemID="{D620D788-23A0-46C0-8143-2E1B3555FAAC}"/>
</file>

<file path=customXml/itemProps4.xml><?xml version="1.0" encoding="utf-8"?>
<ds:datastoreItem xmlns:ds="http://schemas.openxmlformats.org/officeDocument/2006/customXml" ds:itemID="{FA0F6462-079C-437E-85F0-22706A8E6BC3}"/>
</file>

<file path=docProps/app.xml><?xml version="1.0" encoding="utf-8"?>
<Properties xmlns="http://schemas.openxmlformats.org/officeDocument/2006/extended-properties" xmlns:vt="http://schemas.openxmlformats.org/officeDocument/2006/docPropsVTypes">
  <Template>Plantillas de documentos en Word_Unica numeracion.dot</Template>
  <TotalTime>8</TotalTime>
  <Pages>8</Pages>
  <Words>3748</Words>
  <Characters>20617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NOMBRE DEL DOCUMENTO</vt:lpstr>
    </vt:vector>
  </TitlesOfParts>
  <Company>itansuca</Company>
  <LinksUpToDate>false</LinksUpToDate>
  <CharactersWithSpaces>24317</CharactersWithSpaces>
  <SharedDoc>false</SharedDoc>
  <HLinks>
    <vt:vector size="18" baseType="variant">
      <vt:variant>
        <vt:i4>1703986</vt:i4>
      </vt:variant>
      <vt:variant>
        <vt:i4>14</vt:i4>
      </vt:variant>
      <vt:variant>
        <vt:i4>0</vt:i4>
      </vt:variant>
      <vt:variant>
        <vt:i4>5</vt:i4>
      </vt:variant>
      <vt:variant>
        <vt:lpwstr/>
      </vt:variant>
      <vt:variant>
        <vt:lpwstr>_Toc81885773</vt:lpwstr>
      </vt:variant>
      <vt:variant>
        <vt:i4>1769522</vt:i4>
      </vt:variant>
      <vt:variant>
        <vt:i4>8</vt:i4>
      </vt:variant>
      <vt:variant>
        <vt:i4>0</vt:i4>
      </vt:variant>
      <vt:variant>
        <vt:i4>5</vt:i4>
      </vt:variant>
      <vt:variant>
        <vt:lpwstr/>
      </vt:variant>
      <vt:variant>
        <vt:lpwstr>_Toc81885772</vt:lpwstr>
      </vt:variant>
      <vt:variant>
        <vt:i4>1572914</vt:i4>
      </vt:variant>
      <vt:variant>
        <vt:i4>2</vt:i4>
      </vt:variant>
      <vt:variant>
        <vt:i4>0</vt:i4>
      </vt:variant>
      <vt:variant>
        <vt:i4>5</vt:i4>
      </vt:variant>
      <vt:variant>
        <vt:lpwstr/>
      </vt:variant>
      <vt:variant>
        <vt:lpwstr>_Toc81885771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DOCUMENTO</dc:title>
  <dc:creator>Jineth Paola Garcia Echeverry</dc:creator>
  <cp:lastModifiedBy>José Antonio Rubio García</cp:lastModifiedBy>
  <cp:revision>6</cp:revision>
  <cp:lastPrinted>2013-07-16T19:33:00Z</cp:lastPrinted>
  <dcterms:created xsi:type="dcterms:W3CDTF">2021-04-01T18:43:00Z</dcterms:created>
  <dcterms:modified xsi:type="dcterms:W3CDTF">2021-04-01T22:39:00Z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0x0101004FD0E35E81967A438207184356D38D1F</vt:lpwstr>
  </property>
</Properties>
</file>